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7B76" w14:textId="1A7E49BB" w:rsidR="003F77F3" w:rsidRPr="009B4ADC" w:rsidRDefault="003F77F3" w:rsidP="003F77F3">
      <w:pPr>
        <w:rPr>
          <w:b/>
          <w:bCs/>
        </w:rPr>
      </w:pPr>
      <w:r>
        <w:rPr>
          <w:b/>
          <w:bCs/>
        </w:rPr>
        <w:t>Understanding the Report Summary</w:t>
      </w:r>
    </w:p>
    <w:p w14:paraId="5E63645D" w14:textId="19ECA717" w:rsidR="003F77F3" w:rsidRPr="003F77F3"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br/>
      </w:r>
      <w:r w:rsidRPr="003F77F3">
        <w:rPr>
          <w:rFonts w:ascii="Calibri" w:eastAsia="Calibri" w:hAnsi="Calibri" w:cs="Calibri"/>
          <w:color w:val="000000" w:themeColor="text1"/>
          <w:sz w:val="22"/>
          <w:szCs w:val="22"/>
        </w:rPr>
        <w:t>The report summary provides a snapshot of the body’s overall wellness. You can click on a square to get more information about what each measurement is and what it says about your health.</w:t>
      </w:r>
    </w:p>
    <w:p w14:paraId="260E1F6D" w14:textId="77777777" w:rsidR="003F77F3" w:rsidRPr="003F77F3" w:rsidRDefault="003F77F3" w:rsidP="003F77F3">
      <w:pPr>
        <w:rPr>
          <w:rFonts w:ascii="Calibri" w:eastAsia="Calibri" w:hAnsi="Calibri" w:cs="Calibri"/>
          <w:color w:val="000000" w:themeColor="text1"/>
          <w:sz w:val="22"/>
          <w:szCs w:val="22"/>
        </w:rPr>
      </w:pPr>
    </w:p>
    <w:p w14:paraId="06D851B2" w14:textId="77777777" w:rsidR="003F77F3" w:rsidRPr="003F77F3" w:rsidRDefault="003F77F3" w:rsidP="003F77F3">
      <w:pPr>
        <w:rPr>
          <w:rFonts w:ascii="Calibri" w:eastAsia="Calibri" w:hAnsi="Calibri" w:cs="Calibri"/>
          <w:color w:val="000000" w:themeColor="text1"/>
          <w:sz w:val="22"/>
          <w:szCs w:val="22"/>
        </w:rPr>
      </w:pPr>
      <w:r w:rsidRPr="003F77F3">
        <w:rPr>
          <w:rFonts w:ascii="Calibri" w:eastAsia="Calibri" w:hAnsi="Calibri" w:cs="Calibri"/>
          <w:color w:val="000000" w:themeColor="text1"/>
          <w:sz w:val="22"/>
          <w:szCs w:val="22"/>
        </w:rPr>
        <w:t xml:space="preserve">Based on heart rate, heart rate variability, breathing rate, skin age, and mental stress index measurements, we’re then able to see which body biomarkers are in range, and which ones are out of range. The biomarkers that are scanned include body systems, such as the Immune System, lifestyle areas, such as Hydration, and Emotions. </w:t>
      </w:r>
    </w:p>
    <w:p w14:paraId="33C2DCE0" w14:textId="77777777" w:rsidR="003F77F3" w:rsidRPr="003F77F3" w:rsidRDefault="003F77F3" w:rsidP="003F77F3">
      <w:pPr>
        <w:rPr>
          <w:rFonts w:ascii="Calibri" w:eastAsia="Calibri" w:hAnsi="Calibri" w:cs="Calibri"/>
          <w:color w:val="000000" w:themeColor="text1"/>
          <w:sz w:val="22"/>
          <w:szCs w:val="22"/>
        </w:rPr>
      </w:pPr>
    </w:p>
    <w:p w14:paraId="320E85B0" w14:textId="77777777" w:rsidR="007B1AB9" w:rsidRDefault="003F77F3" w:rsidP="003F77F3">
      <w:pPr>
        <w:rPr>
          <w:rFonts w:ascii="Calibri" w:eastAsia="Calibri" w:hAnsi="Calibri" w:cs="Calibri"/>
          <w:color w:val="000000" w:themeColor="text1"/>
          <w:sz w:val="22"/>
          <w:szCs w:val="22"/>
        </w:rPr>
      </w:pPr>
      <w:r w:rsidRPr="003F77F3">
        <w:rPr>
          <w:rFonts w:ascii="Calibri" w:eastAsia="Calibri" w:hAnsi="Calibri" w:cs="Calibri"/>
          <w:color w:val="000000" w:themeColor="text1"/>
          <w:sz w:val="22"/>
          <w:szCs w:val="22"/>
        </w:rPr>
        <w:t>When a biomarker shows up as out of range, we know that it’s something for which the body may need some support to bring back into range, or back into energetic balance.</w:t>
      </w:r>
    </w:p>
    <w:p w14:paraId="07D74FBE" w14:textId="77777777" w:rsidR="007B1AB9" w:rsidRDefault="007B1AB9" w:rsidP="003F77F3">
      <w:pPr>
        <w:rPr>
          <w:rFonts w:ascii="Calibri" w:eastAsia="Calibri" w:hAnsi="Calibri" w:cs="Calibri"/>
          <w:color w:val="000000" w:themeColor="text1"/>
          <w:sz w:val="22"/>
          <w:szCs w:val="22"/>
        </w:rPr>
      </w:pPr>
    </w:p>
    <w:p w14:paraId="31581401" w14:textId="030C2CD0" w:rsidR="00922F50" w:rsidRDefault="00922F50" w:rsidP="008B4837">
      <w:pPr>
        <w:jc w:val="center"/>
        <w:rPr>
          <w:rFonts w:ascii="Calibri" w:eastAsia="Calibri" w:hAnsi="Calibri" w:cs="Calibri"/>
          <w:color w:val="000000" w:themeColor="text1"/>
          <w:sz w:val="22"/>
          <w:szCs w:val="22"/>
        </w:rPr>
      </w:pPr>
      <w:r>
        <w:rPr>
          <w:noProof/>
        </w:rPr>
        <w:drawing>
          <wp:inline distT="0" distB="0" distL="0" distR="0" wp14:anchorId="4FC8D34E" wp14:editId="25C30585">
            <wp:extent cx="1423851" cy="1661160"/>
            <wp:effectExtent l="0" t="0" r="5080" b="0"/>
            <wp:docPr id="92698258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2589" name="Picture 1" descr="A screenshot of a phon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608" t="12778" r="49475" b="61944"/>
                    <a:stretch/>
                  </pic:blipFill>
                  <pic:spPr bwMode="auto">
                    <a:xfrm>
                      <a:off x="0" y="0"/>
                      <a:ext cx="1432104" cy="1670789"/>
                    </a:xfrm>
                    <a:prstGeom prst="rect">
                      <a:avLst/>
                    </a:prstGeom>
                    <a:noFill/>
                    <a:ln>
                      <a:noFill/>
                    </a:ln>
                    <a:extLst>
                      <a:ext uri="{53640926-AAD7-44D8-BBD7-CCE9431645EC}">
                        <a14:shadowObscured xmlns:a14="http://schemas.microsoft.com/office/drawing/2010/main"/>
                      </a:ext>
                    </a:extLst>
                  </pic:spPr>
                </pic:pic>
              </a:graphicData>
            </a:graphic>
          </wp:inline>
        </w:drawing>
      </w:r>
    </w:p>
    <w:p w14:paraId="0E1D78A9" w14:textId="77777777" w:rsidR="007B1AB9" w:rsidRDefault="007B1AB9" w:rsidP="003F77F3">
      <w:pPr>
        <w:rPr>
          <w:rFonts w:ascii="Calibri" w:eastAsia="Calibri" w:hAnsi="Calibri" w:cs="Calibri"/>
          <w:color w:val="000000" w:themeColor="text1"/>
          <w:sz w:val="22"/>
          <w:szCs w:val="22"/>
        </w:rPr>
      </w:pPr>
    </w:p>
    <w:p w14:paraId="55A05497" w14:textId="506D59DE" w:rsidR="003F77F3" w:rsidRDefault="003F77F3" w:rsidP="003F77F3">
      <w:pPr>
        <w:rPr>
          <w:rFonts w:ascii="Calibri" w:eastAsia="Calibri" w:hAnsi="Calibri" w:cs="Calibri"/>
          <w:color w:val="000000" w:themeColor="text1"/>
          <w:sz w:val="22"/>
          <w:szCs w:val="22"/>
        </w:rPr>
      </w:pPr>
      <w:r w:rsidRPr="003F77F3">
        <w:rPr>
          <w:rFonts w:ascii="Calibri" w:eastAsia="Calibri" w:hAnsi="Calibri" w:cs="Calibri"/>
          <w:color w:val="000000" w:themeColor="text1"/>
          <w:sz w:val="22"/>
          <w:szCs w:val="22"/>
        </w:rPr>
        <w:t>This circle shows us how many biomarkers were in range overall, and how many are out of range in total as well.</w:t>
      </w:r>
    </w:p>
    <w:p w14:paraId="0E1740B1" w14:textId="77777777" w:rsidR="003F77F3" w:rsidRPr="003F77F3" w:rsidRDefault="003F77F3" w:rsidP="003F77F3">
      <w:pPr>
        <w:rPr>
          <w:rFonts w:ascii="Calibri" w:eastAsia="Calibri" w:hAnsi="Calibri" w:cs="Calibri"/>
          <w:color w:val="000000" w:themeColor="text1"/>
          <w:sz w:val="22"/>
          <w:szCs w:val="22"/>
        </w:rPr>
      </w:pPr>
    </w:p>
    <w:p w14:paraId="02DA0F2F" w14:textId="77777777" w:rsidR="003F77F3" w:rsidRDefault="003F77F3" w:rsidP="003F77F3">
      <w:pPr>
        <w:rPr>
          <w:rFonts w:ascii="Calibri" w:eastAsia="Calibri" w:hAnsi="Calibri" w:cs="Calibri"/>
          <w:color w:val="000000" w:themeColor="text1"/>
        </w:rPr>
      </w:pPr>
    </w:p>
    <w:p w14:paraId="028527E3" w14:textId="077BA446" w:rsidR="003F77F3" w:rsidRDefault="003F77F3" w:rsidP="003F77F3">
      <w:r>
        <w:rPr>
          <w:b/>
          <w:bCs/>
        </w:rPr>
        <w:t xml:space="preserve">Navigating the </w:t>
      </w:r>
      <w:r w:rsidRPr="447200A6">
        <w:rPr>
          <w:b/>
          <w:bCs/>
        </w:rPr>
        <w:t>Systems Report</w:t>
      </w:r>
      <w:r>
        <w:t xml:space="preserve"> </w:t>
      </w:r>
    </w:p>
    <w:p w14:paraId="4957F094" w14:textId="26D2D8ED" w:rsidR="003F77F3" w:rsidRPr="003F77F3" w:rsidRDefault="003F77F3" w:rsidP="003F77F3">
      <w:pPr>
        <w:rPr>
          <w:rFonts w:ascii="Calibri" w:hAnsi="Calibri" w:cs="Calibri"/>
          <w:sz w:val="22"/>
          <w:szCs w:val="22"/>
        </w:rPr>
      </w:pPr>
      <w:r>
        <w:rPr>
          <w:rFonts w:ascii="Calibri" w:hAnsi="Calibri" w:cs="Calibri"/>
          <w:sz w:val="22"/>
          <w:szCs w:val="22"/>
        </w:rPr>
        <w:br/>
      </w:r>
      <w:r w:rsidRPr="003F77F3">
        <w:rPr>
          <w:rFonts w:ascii="Calibri" w:hAnsi="Calibri" w:cs="Calibri"/>
          <w:sz w:val="22"/>
          <w:szCs w:val="22"/>
        </w:rPr>
        <w:t xml:space="preserve">The Systems Report provides further detail about each biomarker that was scanned, allowing you to dig deeper and find out which areas may require additional support. </w:t>
      </w:r>
    </w:p>
    <w:p w14:paraId="4DB548AF" w14:textId="77777777" w:rsidR="003F77F3" w:rsidRPr="003F77F3" w:rsidRDefault="003F77F3" w:rsidP="003F77F3">
      <w:pPr>
        <w:rPr>
          <w:rFonts w:ascii="Calibri" w:hAnsi="Calibri" w:cs="Calibri"/>
          <w:sz w:val="22"/>
          <w:szCs w:val="22"/>
        </w:rPr>
      </w:pPr>
    </w:p>
    <w:p w14:paraId="6219E8FA" w14:textId="77777777" w:rsidR="00687344" w:rsidRDefault="003F77F3" w:rsidP="003F77F3">
      <w:pPr>
        <w:rPr>
          <w:rFonts w:ascii="Calibri" w:hAnsi="Calibri" w:cs="Calibri"/>
          <w:sz w:val="22"/>
          <w:szCs w:val="22"/>
        </w:rPr>
      </w:pPr>
      <w:r w:rsidRPr="003F77F3">
        <w:rPr>
          <w:rFonts w:ascii="Calibri" w:hAnsi="Calibri" w:cs="Calibri"/>
          <w:sz w:val="22"/>
          <w:szCs w:val="22"/>
        </w:rPr>
        <w:t xml:space="preserve">To view this report, select </w:t>
      </w:r>
      <w:r w:rsidRPr="003F77F3">
        <w:rPr>
          <w:rFonts w:ascii="Calibri" w:hAnsi="Calibri" w:cs="Calibri"/>
          <w:b/>
          <w:bCs/>
          <w:sz w:val="22"/>
          <w:szCs w:val="22"/>
        </w:rPr>
        <w:t>Systems</w:t>
      </w:r>
      <w:r w:rsidRPr="003F77F3">
        <w:rPr>
          <w:rFonts w:ascii="Calibri" w:hAnsi="Calibri" w:cs="Calibri"/>
          <w:sz w:val="22"/>
          <w:szCs w:val="22"/>
        </w:rPr>
        <w:t xml:space="preserve"> at the bottom of the screen. </w:t>
      </w:r>
    </w:p>
    <w:p w14:paraId="3858BE9A" w14:textId="77777777" w:rsidR="00687344" w:rsidRDefault="00687344" w:rsidP="003F77F3">
      <w:pPr>
        <w:rPr>
          <w:rFonts w:ascii="Calibri" w:hAnsi="Calibri" w:cs="Calibri"/>
          <w:sz w:val="22"/>
          <w:szCs w:val="22"/>
        </w:rPr>
      </w:pPr>
    </w:p>
    <w:p w14:paraId="50F190D6" w14:textId="07BA7D50" w:rsidR="00687344" w:rsidRDefault="0085287C" w:rsidP="008B4837">
      <w:pPr>
        <w:jc w:val="center"/>
        <w:rPr>
          <w:rFonts w:ascii="Calibri" w:hAnsi="Calibri" w:cs="Calibri"/>
          <w:sz w:val="22"/>
          <w:szCs w:val="22"/>
        </w:rPr>
      </w:pPr>
      <w:r>
        <w:rPr>
          <w:noProof/>
          <w14:ligatures w14:val="standardContextual"/>
        </w:rPr>
        <w:drawing>
          <wp:inline distT="0" distB="0" distL="0" distR="0" wp14:anchorId="186609CE" wp14:editId="38F18D35">
            <wp:extent cx="4160451" cy="784860"/>
            <wp:effectExtent l="0" t="0" r="0" b="0"/>
            <wp:docPr id="266612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12176" name="Picture 1" descr="A screenshot of a computer&#10;&#10;Description automatically generated"/>
                    <pic:cNvPicPr/>
                  </pic:nvPicPr>
                  <pic:blipFill>
                    <a:blip r:embed="rId5"/>
                    <a:stretch>
                      <a:fillRect/>
                    </a:stretch>
                  </pic:blipFill>
                  <pic:spPr>
                    <a:xfrm>
                      <a:off x="0" y="0"/>
                      <a:ext cx="4169171" cy="786505"/>
                    </a:xfrm>
                    <a:prstGeom prst="rect">
                      <a:avLst/>
                    </a:prstGeom>
                  </pic:spPr>
                </pic:pic>
              </a:graphicData>
            </a:graphic>
          </wp:inline>
        </w:drawing>
      </w:r>
    </w:p>
    <w:p w14:paraId="7C02A145" w14:textId="77777777" w:rsidR="00687344" w:rsidRDefault="00687344" w:rsidP="003F77F3">
      <w:pPr>
        <w:rPr>
          <w:rFonts w:ascii="Calibri" w:hAnsi="Calibri" w:cs="Calibri"/>
          <w:sz w:val="22"/>
          <w:szCs w:val="22"/>
        </w:rPr>
      </w:pPr>
    </w:p>
    <w:p w14:paraId="56131C21" w14:textId="77777777" w:rsidR="00687344" w:rsidRDefault="00687344" w:rsidP="003F77F3">
      <w:pPr>
        <w:rPr>
          <w:rFonts w:ascii="Calibri" w:hAnsi="Calibri" w:cs="Calibri"/>
          <w:sz w:val="22"/>
          <w:szCs w:val="22"/>
        </w:rPr>
      </w:pPr>
    </w:p>
    <w:p w14:paraId="0562C345" w14:textId="77777777" w:rsidR="00817D0B" w:rsidRDefault="00817D0B" w:rsidP="003F77F3">
      <w:pPr>
        <w:rPr>
          <w:rFonts w:ascii="Calibri" w:hAnsi="Calibri" w:cs="Calibri"/>
          <w:sz w:val="22"/>
          <w:szCs w:val="22"/>
        </w:rPr>
      </w:pPr>
    </w:p>
    <w:p w14:paraId="0055F979" w14:textId="77777777" w:rsidR="00817D0B" w:rsidRDefault="00817D0B" w:rsidP="003F77F3">
      <w:pPr>
        <w:rPr>
          <w:rFonts w:ascii="Calibri" w:hAnsi="Calibri" w:cs="Calibri"/>
          <w:sz w:val="22"/>
          <w:szCs w:val="22"/>
        </w:rPr>
      </w:pPr>
    </w:p>
    <w:p w14:paraId="0BDFBA87" w14:textId="77777777" w:rsidR="00817D0B" w:rsidRDefault="00817D0B" w:rsidP="003F77F3">
      <w:pPr>
        <w:rPr>
          <w:rFonts w:ascii="Calibri" w:hAnsi="Calibri" w:cs="Calibri"/>
          <w:sz w:val="22"/>
          <w:szCs w:val="22"/>
        </w:rPr>
      </w:pPr>
    </w:p>
    <w:p w14:paraId="6FDA3B44" w14:textId="77777777" w:rsidR="004A2172" w:rsidRDefault="004A2172" w:rsidP="003F77F3">
      <w:pPr>
        <w:rPr>
          <w:rFonts w:ascii="Calibri" w:hAnsi="Calibri" w:cs="Calibri"/>
          <w:sz w:val="22"/>
          <w:szCs w:val="22"/>
        </w:rPr>
      </w:pPr>
    </w:p>
    <w:p w14:paraId="56D48DEC" w14:textId="77777777" w:rsidR="004A2172" w:rsidRDefault="004A2172" w:rsidP="003F77F3">
      <w:pPr>
        <w:rPr>
          <w:rFonts w:ascii="Calibri" w:hAnsi="Calibri" w:cs="Calibri"/>
          <w:sz w:val="22"/>
          <w:szCs w:val="22"/>
        </w:rPr>
      </w:pPr>
    </w:p>
    <w:p w14:paraId="7383FE44" w14:textId="77777777" w:rsidR="004A2172" w:rsidRDefault="004A2172" w:rsidP="003F77F3">
      <w:pPr>
        <w:rPr>
          <w:rFonts w:ascii="Calibri" w:hAnsi="Calibri" w:cs="Calibri"/>
          <w:sz w:val="22"/>
          <w:szCs w:val="22"/>
        </w:rPr>
      </w:pPr>
    </w:p>
    <w:p w14:paraId="0EECB3D4" w14:textId="77777777" w:rsidR="00817D0B" w:rsidRDefault="00817D0B" w:rsidP="003F77F3">
      <w:pPr>
        <w:rPr>
          <w:rFonts w:ascii="Calibri" w:hAnsi="Calibri" w:cs="Calibri"/>
          <w:sz w:val="22"/>
          <w:szCs w:val="22"/>
        </w:rPr>
      </w:pPr>
    </w:p>
    <w:p w14:paraId="1F1E37B7" w14:textId="77777777" w:rsidR="00817D0B" w:rsidRDefault="00817D0B" w:rsidP="003F77F3">
      <w:pPr>
        <w:rPr>
          <w:rFonts w:ascii="Calibri" w:hAnsi="Calibri" w:cs="Calibri"/>
          <w:sz w:val="22"/>
          <w:szCs w:val="22"/>
        </w:rPr>
      </w:pPr>
    </w:p>
    <w:p w14:paraId="2D1B8F11" w14:textId="77777777" w:rsidR="00155845" w:rsidRDefault="00155845" w:rsidP="003F77F3">
      <w:pPr>
        <w:rPr>
          <w:rFonts w:ascii="Calibri" w:hAnsi="Calibri" w:cs="Calibri"/>
          <w:sz w:val="22"/>
          <w:szCs w:val="22"/>
        </w:rPr>
      </w:pPr>
    </w:p>
    <w:p w14:paraId="2D531C60" w14:textId="77777777" w:rsidR="00155845" w:rsidRDefault="00155845" w:rsidP="003F77F3">
      <w:pPr>
        <w:rPr>
          <w:rFonts w:ascii="Calibri" w:hAnsi="Calibri" w:cs="Calibri"/>
          <w:sz w:val="22"/>
          <w:szCs w:val="22"/>
        </w:rPr>
      </w:pPr>
    </w:p>
    <w:p w14:paraId="54272E8F" w14:textId="77777777" w:rsidR="00155845" w:rsidRDefault="00155845" w:rsidP="003F77F3">
      <w:pPr>
        <w:rPr>
          <w:rFonts w:ascii="Calibri" w:hAnsi="Calibri" w:cs="Calibri"/>
          <w:sz w:val="22"/>
          <w:szCs w:val="22"/>
        </w:rPr>
      </w:pPr>
    </w:p>
    <w:p w14:paraId="5EB6E1FE" w14:textId="77777777" w:rsidR="00155845" w:rsidRDefault="00155845" w:rsidP="003F77F3">
      <w:pPr>
        <w:rPr>
          <w:rFonts w:ascii="Calibri" w:hAnsi="Calibri" w:cs="Calibri"/>
          <w:sz w:val="22"/>
          <w:szCs w:val="22"/>
        </w:rPr>
      </w:pPr>
    </w:p>
    <w:p w14:paraId="3EB23B7D" w14:textId="646B9F73" w:rsidR="003F77F3" w:rsidRPr="003F77F3" w:rsidRDefault="003F77F3" w:rsidP="003F77F3">
      <w:pPr>
        <w:rPr>
          <w:rFonts w:ascii="Calibri" w:hAnsi="Calibri" w:cs="Calibri"/>
          <w:sz w:val="22"/>
          <w:szCs w:val="22"/>
        </w:rPr>
      </w:pPr>
      <w:r w:rsidRPr="003F77F3">
        <w:rPr>
          <w:rFonts w:ascii="Calibri" w:hAnsi="Calibri" w:cs="Calibri"/>
          <w:sz w:val="22"/>
          <w:szCs w:val="22"/>
        </w:rPr>
        <w:lastRenderedPageBreak/>
        <w:t xml:space="preserve">Now you can see the responses for each category that was scanned. </w:t>
      </w:r>
      <w:r w:rsidR="00CE227C" w:rsidRPr="003F77F3">
        <w:rPr>
          <w:rFonts w:ascii="Calibri" w:hAnsi="Calibri" w:cs="Calibri"/>
          <w:sz w:val="22"/>
          <w:szCs w:val="22"/>
        </w:rPr>
        <w:t>Select any category (not the checkbox) to view top products and biomarker responses for that category.</w:t>
      </w:r>
    </w:p>
    <w:p w14:paraId="56A1030D" w14:textId="77777777" w:rsidR="003F77F3" w:rsidRDefault="003F77F3" w:rsidP="003F77F3">
      <w:pPr>
        <w:rPr>
          <w:rFonts w:ascii="Calibri" w:hAnsi="Calibri" w:cs="Calibri"/>
          <w:sz w:val="22"/>
          <w:szCs w:val="22"/>
        </w:rPr>
      </w:pPr>
    </w:p>
    <w:p w14:paraId="416D6A9D" w14:textId="1210E1A1" w:rsidR="00817D0B" w:rsidRDefault="00817D0B" w:rsidP="00817D0B">
      <w:pPr>
        <w:jc w:val="center"/>
        <w:rPr>
          <w:rFonts w:ascii="Calibri" w:hAnsi="Calibri" w:cs="Calibri"/>
          <w:sz w:val="22"/>
          <w:szCs w:val="22"/>
        </w:rPr>
      </w:pPr>
      <w:r>
        <w:rPr>
          <w:noProof/>
        </w:rPr>
        <w:drawing>
          <wp:inline distT="0" distB="0" distL="0" distR="0" wp14:anchorId="23D40E7A" wp14:editId="5FD743EA">
            <wp:extent cx="1971040" cy="3776223"/>
            <wp:effectExtent l="0" t="0" r="0" b="0"/>
            <wp:docPr id="302627657" name="Picture 6" descr="Screens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27657" name="Picture 6" descr="Screens screenshot of a cell phon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851" b="5674"/>
                    <a:stretch/>
                  </pic:blipFill>
                  <pic:spPr bwMode="auto">
                    <a:xfrm>
                      <a:off x="0" y="0"/>
                      <a:ext cx="1971827" cy="3777731"/>
                    </a:xfrm>
                    <a:prstGeom prst="rect">
                      <a:avLst/>
                    </a:prstGeom>
                    <a:noFill/>
                    <a:ln>
                      <a:noFill/>
                    </a:ln>
                    <a:extLst>
                      <a:ext uri="{53640926-AAD7-44D8-BBD7-CCE9431645EC}">
                        <a14:shadowObscured xmlns:a14="http://schemas.microsoft.com/office/drawing/2010/main"/>
                      </a:ext>
                    </a:extLst>
                  </pic:spPr>
                </pic:pic>
              </a:graphicData>
            </a:graphic>
          </wp:inline>
        </w:drawing>
      </w:r>
    </w:p>
    <w:p w14:paraId="65BAC3F9" w14:textId="77777777" w:rsidR="00817D0B" w:rsidRPr="003F77F3" w:rsidRDefault="00817D0B" w:rsidP="00817D0B">
      <w:pPr>
        <w:jc w:val="center"/>
        <w:rPr>
          <w:rFonts w:ascii="Calibri" w:hAnsi="Calibri" w:cs="Calibri"/>
          <w:sz w:val="22"/>
          <w:szCs w:val="22"/>
        </w:rPr>
      </w:pPr>
    </w:p>
    <w:p w14:paraId="34FFE647" w14:textId="11A0E486" w:rsidR="008973DE" w:rsidRDefault="003F77F3" w:rsidP="003F77F3">
      <w:pPr>
        <w:rPr>
          <w:rFonts w:ascii="Calibri" w:hAnsi="Calibri" w:cs="Calibri"/>
          <w:sz w:val="22"/>
          <w:szCs w:val="22"/>
        </w:rPr>
      </w:pPr>
      <w:r w:rsidRPr="003F77F3">
        <w:rPr>
          <w:rFonts w:ascii="Calibri" w:hAnsi="Calibri" w:cs="Calibri"/>
          <w:sz w:val="22"/>
          <w:szCs w:val="22"/>
        </w:rPr>
        <w:t>At the top, you’ll see the total in-range versus out-of-range biomarkers, then toward the bottom of the screen are the responses for each of the specific biomarkers in that category.</w:t>
      </w:r>
    </w:p>
    <w:p w14:paraId="10BED101" w14:textId="77777777" w:rsidR="008973DE" w:rsidRDefault="008973DE" w:rsidP="003F77F3">
      <w:pPr>
        <w:rPr>
          <w:rFonts w:ascii="Calibri" w:hAnsi="Calibri" w:cs="Calibri"/>
          <w:sz w:val="22"/>
          <w:szCs w:val="22"/>
        </w:rPr>
      </w:pPr>
    </w:p>
    <w:p w14:paraId="4D0A4DD2" w14:textId="11A63638" w:rsidR="008973DE" w:rsidRDefault="008205AD" w:rsidP="008205AD">
      <w:pPr>
        <w:jc w:val="center"/>
        <w:rPr>
          <w:rFonts w:ascii="Calibri" w:hAnsi="Calibri" w:cs="Calibri"/>
          <w:sz w:val="22"/>
          <w:szCs w:val="22"/>
        </w:rPr>
      </w:pPr>
      <w:r>
        <w:rPr>
          <w:rFonts w:eastAsia="Times New Roman"/>
          <w:noProof/>
        </w:rPr>
        <w:drawing>
          <wp:inline distT="0" distB="0" distL="0" distR="0" wp14:anchorId="47EF303A" wp14:editId="12A4DBEE">
            <wp:extent cx="1971334" cy="3869978"/>
            <wp:effectExtent l="0" t="0" r="0" b="0"/>
            <wp:docPr id="211914122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41224" name="Picture 4" descr="A screenshot of a cell phone&#10;&#10;Description automatically generated"/>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5185" b="4067"/>
                    <a:stretch/>
                  </pic:blipFill>
                  <pic:spPr bwMode="auto">
                    <a:xfrm>
                      <a:off x="0" y="0"/>
                      <a:ext cx="1989707" cy="3906046"/>
                    </a:xfrm>
                    <a:prstGeom prst="rect">
                      <a:avLst/>
                    </a:prstGeom>
                    <a:noFill/>
                    <a:ln>
                      <a:noFill/>
                    </a:ln>
                    <a:extLst>
                      <a:ext uri="{53640926-AAD7-44D8-BBD7-CCE9431645EC}">
                        <a14:shadowObscured xmlns:a14="http://schemas.microsoft.com/office/drawing/2010/main"/>
                      </a:ext>
                    </a:extLst>
                  </pic:spPr>
                </pic:pic>
              </a:graphicData>
            </a:graphic>
          </wp:inline>
        </w:drawing>
      </w:r>
    </w:p>
    <w:p w14:paraId="41BD84E0" w14:textId="77777777" w:rsidR="003F77F3" w:rsidRDefault="003F77F3" w:rsidP="003F77F3">
      <w:pPr>
        <w:rPr>
          <w:rFonts w:ascii="Calibri" w:hAnsi="Calibri" w:cs="Calibri"/>
          <w:sz w:val="22"/>
          <w:szCs w:val="22"/>
        </w:rPr>
      </w:pPr>
      <w:r w:rsidRPr="003F77F3">
        <w:rPr>
          <w:rFonts w:ascii="Calibri" w:hAnsi="Calibri" w:cs="Calibri"/>
          <w:sz w:val="22"/>
          <w:szCs w:val="22"/>
        </w:rPr>
        <w:lastRenderedPageBreak/>
        <w:t>This vertical bar is the body’s baseline range. Anything that has grey extending past this bar is out of range. The bigger the number, the more out of range the biomarker is. So, you’ll want to pay particular attention to those items and consider how the out-of-range biomarkers impact each other, as well as the system.</w:t>
      </w:r>
    </w:p>
    <w:p w14:paraId="75925BCB" w14:textId="77777777" w:rsidR="00A0381F" w:rsidRDefault="00A0381F" w:rsidP="003F77F3">
      <w:pPr>
        <w:rPr>
          <w:rFonts w:ascii="Calibri" w:hAnsi="Calibri" w:cs="Calibri"/>
          <w:sz w:val="22"/>
          <w:szCs w:val="22"/>
        </w:rPr>
      </w:pPr>
    </w:p>
    <w:p w14:paraId="2E140C79" w14:textId="522F533A" w:rsidR="00A0381F" w:rsidRPr="003F77F3" w:rsidRDefault="00A0381F" w:rsidP="00A0381F">
      <w:pPr>
        <w:jc w:val="center"/>
        <w:rPr>
          <w:rFonts w:ascii="Calibri" w:hAnsi="Calibri" w:cs="Calibri"/>
          <w:sz w:val="22"/>
          <w:szCs w:val="22"/>
        </w:rPr>
      </w:pPr>
      <w:r>
        <w:rPr>
          <w:rFonts w:eastAsia="Times New Roman"/>
          <w:noProof/>
        </w:rPr>
        <w:drawing>
          <wp:inline distT="0" distB="0" distL="0" distR="0" wp14:anchorId="7C98A6AB" wp14:editId="073EDCB8">
            <wp:extent cx="1959631" cy="3868919"/>
            <wp:effectExtent l="0" t="0" r="2540" b="0"/>
            <wp:docPr id="1032673637" name="Picture 10326736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4624" name="Picture 5" descr="A screenshot of a cell phone&#10;&#10;Description automatically generated"/>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4548" b="4186"/>
                    <a:stretch/>
                  </pic:blipFill>
                  <pic:spPr bwMode="auto">
                    <a:xfrm>
                      <a:off x="0" y="0"/>
                      <a:ext cx="1985640" cy="3920269"/>
                    </a:xfrm>
                    <a:prstGeom prst="rect">
                      <a:avLst/>
                    </a:prstGeom>
                    <a:noFill/>
                    <a:ln>
                      <a:noFill/>
                    </a:ln>
                    <a:extLst>
                      <a:ext uri="{53640926-AAD7-44D8-BBD7-CCE9431645EC}">
                        <a14:shadowObscured xmlns:a14="http://schemas.microsoft.com/office/drawing/2010/main"/>
                      </a:ext>
                    </a:extLst>
                  </pic:spPr>
                </pic:pic>
              </a:graphicData>
            </a:graphic>
          </wp:inline>
        </w:drawing>
      </w:r>
    </w:p>
    <w:p w14:paraId="1E9F4DAF" w14:textId="77777777" w:rsidR="003F77F3" w:rsidRPr="003F77F3" w:rsidRDefault="003F77F3" w:rsidP="003F77F3">
      <w:pPr>
        <w:rPr>
          <w:rFonts w:ascii="Calibri" w:hAnsi="Calibri" w:cs="Calibri"/>
          <w:sz w:val="22"/>
          <w:szCs w:val="22"/>
        </w:rPr>
      </w:pPr>
    </w:p>
    <w:p w14:paraId="17051812" w14:textId="77777777" w:rsidR="006367AF" w:rsidRDefault="003F77F3" w:rsidP="003F77F3">
      <w:pPr>
        <w:rPr>
          <w:rFonts w:ascii="Calibri" w:hAnsi="Calibri" w:cs="Calibri"/>
          <w:sz w:val="22"/>
          <w:szCs w:val="22"/>
        </w:rPr>
      </w:pPr>
      <w:r w:rsidRPr="003F77F3">
        <w:rPr>
          <w:rFonts w:ascii="Calibri" w:hAnsi="Calibri" w:cs="Calibri"/>
          <w:sz w:val="22"/>
          <w:szCs w:val="22"/>
        </w:rPr>
        <w:t xml:space="preserve">Back at the top, we also have the specific products that will bring the out-of-range biomarkers back into range. The number to the left is how many biomarkers the product will bring into range for that specific system. </w:t>
      </w:r>
    </w:p>
    <w:p w14:paraId="789AD8F0" w14:textId="77777777" w:rsidR="006367AF" w:rsidRDefault="006367AF" w:rsidP="003F77F3">
      <w:pPr>
        <w:rPr>
          <w:rFonts w:ascii="Calibri" w:hAnsi="Calibri" w:cs="Calibri"/>
          <w:sz w:val="22"/>
          <w:szCs w:val="22"/>
        </w:rPr>
      </w:pPr>
    </w:p>
    <w:p w14:paraId="6B088798" w14:textId="418DEB88" w:rsidR="006367AF" w:rsidRDefault="006367AF" w:rsidP="006367AF">
      <w:pPr>
        <w:jc w:val="center"/>
        <w:rPr>
          <w:rFonts w:ascii="Calibri" w:hAnsi="Calibri" w:cs="Calibri"/>
          <w:sz w:val="22"/>
          <w:szCs w:val="22"/>
        </w:rPr>
      </w:pPr>
      <w:r>
        <w:rPr>
          <w:noProof/>
          <w14:ligatures w14:val="standardContextual"/>
        </w:rPr>
        <w:drawing>
          <wp:inline distT="0" distB="0" distL="0" distR="0" wp14:anchorId="7C919200" wp14:editId="467D8ECA">
            <wp:extent cx="2632530" cy="1965960"/>
            <wp:effectExtent l="0" t="0" r="0" b="0"/>
            <wp:docPr id="51858510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85103" name="Picture 1" descr="A screenshot of a web page&#10;&#10;Description automatically generated"/>
                    <pic:cNvPicPr/>
                  </pic:nvPicPr>
                  <pic:blipFill>
                    <a:blip r:embed="rId11"/>
                    <a:stretch>
                      <a:fillRect/>
                    </a:stretch>
                  </pic:blipFill>
                  <pic:spPr>
                    <a:xfrm>
                      <a:off x="0" y="0"/>
                      <a:ext cx="2641718" cy="1972821"/>
                    </a:xfrm>
                    <a:prstGeom prst="rect">
                      <a:avLst/>
                    </a:prstGeom>
                  </pic:spPr>
                </pic:pic>
              </a:graphicData>
            </a:graphic>
          </wp:inline>
        </w:drawing>
      </w:r>
    </w:p>
    <w:p w14:paraId="51F28E5C" w14:textId="77777777" w:rsidR="006367AF" w:rsidRDefault="006367AF" w:rsidP="003F77F3">
      <w:pPr>
        <w:rPr>
          <w:rFonts w:ascii="Calibri" w:hAnsi="Calibri" w:cs="Calibri"/>
          <w:sz w:val="22"/>
          <w:szCs w:val="22"/>
        </w:rPr>
      </w:pPr>
    </w:p>
    <w:p w14:paraId="5AEE1FA4" w14:textId="77777777" w:rsidR="003F77F3" w:rsidRDefault="003F77F3" w:rsidP="003F77F3">
      <w:pPr>
        <w:rPr>
          <w:rFonts w:ascii="Calibri" w:hAnsi="Calibri" w:cs="Calibri"/>
          <w:sz w:val="22"/>
          <w:szCs w:val="22"/>
        </w:rPr>
      </w:pPr>
    </w:p>
    <w:p w14:paraId="3240921E" w14:textId="77777777" w:rsidR="00BE4E3C" w:rsidRDefault="00BE4E3C" w:rsidP="003F77F3">
      <w:pPr>
        <w:rPr>
          <w:rFonts w:ascii="Calibri" w:hAnsi="Calibri" w:cs="Calibri"/>
          <w:sz w:val="22"/>
          <w:szCs w:val="22"/>
        </w:rPr>
      </w:pPr>
    </w:p>
    <w:p w14:paraId="0099467E" w14:textId="77777777" w:rsidR="00BE4E3C" w:rsidRDefault="00BE4E3C" w:rsidP="003F77F3">
      <w:pPr>
        <w:rPr>
          <w:rFonts w:ascii="Calibri" w:hAnsi="Calibri" w:cs="Calibri"/>
          <w:sz w:val="22"/>
          <w:szCs w:val="22"/>
        </w:rPr>
      </w:pPr>
    </w:p>
    <w:p w14:paraId="01CD3341" w14:textId="77777777" w:rsidR="00BE4E3C" w:rsidRDefault="00BE4E3C" w:rsidP="003F77F3">
      <w:pPr>
        <w:rPr>
          <w:rFonts w:ascii="Calibri" w:hAnsi="Calibri" w:cs="Calibri"/>
          <w:sz w:val="22"/>
          <w:szCs w:val="22"/>
        </w:rPr>
      </w:pPr>
    </w:p>
    <w:p w14:paraId="3B613BDF" w14:textId="77777777" w:rsidR="00BE4E3C" w:rsidRDefault="00BE4E3C" w:rsidP="003F77F3">
      <w:pPr>
        <w:rPr>
          <w:rFonts w:ascii="Calibri" w:hAnsi="Calibri" w:cs="Calibri"/>
          <w:sz w:val="22"/>
          <w:szCs w:val="22"/>
        </w:rPr>
      </w:pPr>
    </w:p>
    <w:p w14:paraId="4764B392" w14:textId="77777777" w:rsidR="00BE4E3C" w:rsidRDefault="00BE4E3C" w:rsidP="003F77F3">
      <w:pPr>
        <w:rPr>
          <w:rFonts w:ascii="Calibri" w:hAnsi="Calibri" w:cs="Calibri"/>
          <w:sz w:val="22"/>
          <w:szCs w:val="22"/>
        </w:rPr>
      </w:pPr>
    </w:p>
    <w:p w14:paraId="143A8869" w14:textId="77777777" w:rsidR="00BE4E3C" w:rsidRPr="003F77F3" w:rsidRDefault="00BE4E3C" w:rsidP="003F77F3">
      <w:pPr>
        <w:rPr>
          <w:rFonts w:ascii="Calibri" w:hAnsi="Calibri" w:cs="Calibri"/>
          <w:sz w:val="22"/>
          <w:szCs w:val="22"/>
        </w:rPr>
      </w:pPr>
    </w:p>
    <w:p w14:paraId="7C40C039" w14:textId="77777777" w:rsidR="003F77F3" w:rsidRPr="003F77F3" w:rsidRDefault="003F77F3" w:rsidP="003F77F3">
      <w:pPr>
        <w:rPr>
          <w:rFonts w:ascii="Calibri" w:hAnsi="Calibri" w:cs="Calibri"/>
          <w:sz w:val="22"/>
          <w:szCs w:val="22"/>
        </w:rPr>
      </w:pPr>
      <w:r w:rsidRPr="003F77F3">
        <w:rPr>
          <w:rFonts w:ascii="Calibri" w:hAnsi="Calibri" w:cs="Calibri"/>
          <w:sz w:val="22"/>
          <w:szCs w:val="22"/>
        </w:rPr>
        <w:lastRenderedPageBreak/>
        <w:t>Going back to the main report screen, you’ll typically want to find the top 1 or 2 systems in each category group (Systems &amp; Lifestyle Areas/Emotions) that have the most out-of-range items and select the checkboxes next to those, as they are the most significant.</w:t>
      </w:r>
    </w:p>
    <w:p w14:paraId="5B1B4F41" w14:textId="77777777" w:rsidR="003F77F3" w:rsidRPr="003F77F3" w:rsidRDefault="003F77F3" w:rsidP="003F77F3">
      <w:pPr>
        <w:rPr>
          <w:rFonts w:ascii="Calibri" w:hAnsi="Calibri" w:cs="Calibri"/>
          <w:sz w:val="22"/>
          <w:szCs w:val="22"/>
        </w:rPr>
      </w:pPr>
    </w:p>
    <w:p w14:paraId="41BC56E4" w14:textId="17D2E3E9" w:rsidR="003F77F3" w:rsidRDefault="003F77F3" w:rsidP="003F77F3">
      <w:pPr>
        <w:rPr>
          <w:rFonts w:ascii="Calibri" w:hAnsi="Calibri" w:cs="Calibri"/>
          <w:sz w:val="22"/>
          <w:szCs w:val="22"/>
        </w:rPr>
      </w:pPr>
      <w:r w:rsidRPr="003F77F3">
        <w:rPr>
          <w:rFonts w:ascii="Calibri" w:hAnsi="Calibri" w:cs="Calibri"/>
          <w:sz w:val="22"/>
          <w:szCs w:val="22"/>
        </w:rPr>
        <w:t xml:space="preserve">Once you’ve checked all the systems you want to compare, select the </w:t>
      </w:r>
      <w:r w:rsidRPr="003F77F3">
        <w:rPr>
          <w:rFonts w:ascii="Calibri" w:hAnsi="Calibri" w:cs="Calibri"/>
          <w:b/>
          <w:bCs/>
          <w:sz w:val="22"/>
          <w:szCs w:val="22"/>
        </w:rPr>
        <w:t>Compare</w:t>
      </w:r>
      <w:r w:rsidRPr="003F77F3">
        <w:rPr>
          <w:rFonts w:ascii="Calibri" w:hAnsi="Calibri" w:cs="Calibri"/>
          <w:sz w:val="22"/>
          <w:szCs w:val="22"/>
        </w:rPr>
        <w:t xml:space="preserve"> button. This aggregates the selected categories together and shows the top products across all categories you’ve selected. This is a great way to see which products best support those key categories.</w:t>
      </w:r>
    </w:p>
    <w:p w14:paraId="438071E4" w14:textId="7930FC47" w:rsidR="00BE4E3C" w:rsidRDefault="00BE4E3C" w:rsidP="00BE4E3C">
      <w:pPr>
        <w:jc w:val="center"/>
        <w:rPr>
          <w:rFonts w:ascii="Calibri" w:hAnsi="Calibri" w:cs="Calibri"/>
          <w:sz w:val="22"/>
          <w:szCs w:val="22"/>
        </w:rPr>
      </w:pPr>
    </w:p>
    <w:p w14:paraId="17B40352" w14:textId="3892D7F1" w:rsidR="00BE4E3C" w:rsidRDefault="00BE4E3C" w:rsidP="00BE4E3C">
      <w:pPr>
        <w:jc w:val="center"/>
        <w:rPr>
          <w:rFonts w:ascii="Calibri" w:hAnsi="Calibri" w:cs="Calibri"/>
          <w:sz w:val="22"/>
          <w:szCs w:val="22"/>
        </w:rPr>
      </w:pPr>
      <w:r w:rsidRPr="00BE4E3C">
        <w:rPr>
          <w:rFonts w:ascii="Calibri" w:hAnsi="Calibri" w:cs="Calibri"/>
          <w:sz w:val="22"/>
          <w:szCs w:val="22"/>
        </w:rPr>
        <w:drawing>
          <wp:anchor distT="0" distB="0" distL="114300" distR="114300" simplePos="0" relativeHeight="251660288" behindDoc="0" locked="0" layoutInCell="1" allowOverlap="1" wp14:anchorId="379B0F44" wp14:editId="5F8C600C">
            <wp:simplePos x="0" y="0"/>
            <wp:positionH relativeFrom="margin">
              <wp:posOffset>3566160</wp:posOffset>
            </wp:positionH>
            <wp:positionV relativeFrom="paragraph">
              <wp:posOffset>7620</wp:posOffset>
            </wp:positionV>
            <wp:extent cx="2727960" cy="5373418"/>
            <wp:effectExtent l="0" t="0" r="0" b="0"/>
            <wp:wrapNone/>
            <wp:docPr id="4099" name="Picture 3" descr="Screens screenshot of a medical application&#10;&#10;Description automatically generated">
              <a:extLst xmlns:a="http://schemas.openxmlformats.org/drawingml/2006/main">
                <a:ext uri="{FF2B5EF4-FFF2-40B4-BE49-F238E27FC236}">
                  <a16:creationId xmlns:a16="http://schemas.microsoft.com/office/drawing/2014/main" id="{7FCC9C1C-FE22-E984-58A6-E879CAAE1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Screens screenshot of a medical application&#10;&#10;Description automatically generated">
                      <a:extLst>
                        <a:ext uri="{FF2B5EF4-FFF2-40B4-BE49-F238E27FC236}">
                          <a16:creationId xmlns:a16="http://schemas.microsoft.com/office/drawing/2014/main" id="{7FCC9C1C-FE22-E984-58A6-E879CAAE136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17" b="4037"/>
                    <a:stretch/>
                  </pic:blipFill>
                  <pic:spPr bwMode="auto">
                    <a:xfrm>
                      <a:off x="0" y="0"/>
                      <a:ext cx="2727960" cy="5373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E3C">
        <w:rPr>
          <w:rFonts w:ascii="Calibri" w:hAnsi="Calibri" w:cs="Calibri"/>
          <w:sz w:val="22"/>
          <w:szCs w:val="22"/>
        </w:rPr>
        <w:drawing>
          <wp:anchor distT="0" distB="0" distL="114300" distR="114300" simplePos="0" relativeHeight="251659264" behindDoc="0" locked="0" layoutInCell="1" allowOverlap="1" wp14:anchorId="143D7768" wp14:editId="0E8A0271">
            <wp:simplePos x="0" y="0"/>
            <wp:positionH relativeFrom="margin">
              <wp:posOffset>410845</wp:posOffset>
            </wp:positionH>
            <wp:positionV relativeFrom="paragraph">
              <wp:posOffset>7620</wp:posOffset>
            </wp:positionV>
            <wp:extent cx="2785327" cy="5376662"/>
            <wp:effectExtent l="0" t="0" r="0" b="0"/>
            <wp:wrapNone/>
            <wp:docPr id="4098" name="Picture 2" descr="Screens screenshot of a cell phone&#10;&#10;Description automatically generated">
              <a:extLst xmlns:a="http://schemas.openxmlformats.org/drawingml/2006/main">
                <a:ext uri="{FF2B5EF4-FFF2-40B4-BE49-F238E27FC236}">
                  <a16:creationId xmlns:a16="http://schemas.microsoft.com/office/drawing/2014/main" id="{F4832238-C712-88FA-DC86-86E1CA9457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creens screenshot of a cell phone&#10;&#10;Description automatically generated">
                      <a:extLst>
                        <a:ext uri="{FF2B5EF4-FFF2-40B4-BE49-F238E27FC236}">
                          <a16:creationId xmlns:a16="http://schemas.microsoft.com/office/drawing/2014/main" id="{F4832238-C712-88FA-DC86-86E1CA945798}"/>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09" b="4577"/>
                    <a:stretch/>
                  </pic:blipFill>
                  <pic:spPr bwMode="auto">
                    <a:xfrm>
                      <a:off x="0" y="0"/>
                      <a:ext cx="2785327" cy="5376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334D7" w14:textId="168260DA" w:rsidR="00BE4E3C" w:rsidRDefault="00BE4E3C" w:rsidP="003F77F3">
      <w:pPr>
        <w:rPr>
          <w:rFonts w:ascii="Calibri" w:hAnsi="Calibri" w:cs="Calibri"/>
          <w:sz w:val="22"/>
          <w:szCs w:val="22"/>
        </w:rPr>
      </w:pPr>
    </w:p>
    <w:p w14:paraId="68ED9E88" w14:textId="77777777" w:rsidR="00BE4E3C" w:rsidRDefault="00BE4E3C" w:rsidP="003F77F3">
      <w:pPr>
        <w:rPr>
          <w:rFonts w:ascii="Calibri" w:hAnsi="Calibri" w:cs="Calibri"/>
          <w:sz w:val="22"/>
          <w:szCs w:val="22"/>
        </w:rPr>
      </w:pPr>
    </w:p>
    <w:p w14:paraId="1A497B38" w14:textId="35369D87" w:rsidR="00BE4E3C" w:rsidRDefault="00BE4E3C" w:rsidP="003F77F3">
      <w:pPr>
        <w:rPr>
          <w:rFonts w:ascii="Calibri" w:hAnsi="Calibri" w:cs="Calibri"/>
          <w:sz w:val="22"/>
          <w:szCs w:val="22"/>
        </w:rPr>
      </w:pPr>
    </w:p>
    <w:p w14:paraId="406082AE" w14:textId="7986EF70" w:rsidR="00BE4E3C" w:rsidRDefault="00BE4E3C" w:rsidP="003F77F3">
      <w:pPr>
        <w:rPr>
          <w:rFonts w:ascii="Calibri" w:hAnsi="Calibri" w:cs="Calibri"/>
          <w:sz w:val="22"/>
          <w:szCs w:val="22"/>
        </w:rPr>
      </w:pPr>
      <w:r w:rsidRPr="00BE4E3C">
        <w:rPr>
          <w:rFonts w:ascii="Calibri" w:hAnsi="Calibri" w:cs="Calibri"/>
          <w:sz w:val="22"/>
          <w:szCs w:val="22"/>
        </w:rPr>
        <mc:AlternateContent>
          <mc:Choice Requires="wps">
            <w:drawing>
              <wp:anchor distT="0" distB="0" distL="114300" distR="114300" simplePos="0" relativeHeight="251661312" behindDoc="0" locked="0" layoutInCell="1" allowOverlap="1" wp14:anchorId="323B4A41" wp14:editId="1198B226">
                <wp:simplePos x="0" y="0"/>
                <wp:positionH relativeFrom="margin">
                  <wp:posOffset>2678430</wp:posOffset>
                </wp:positionH>
                <wp:positionV relativeFrom="paragraph">
                  <wp:posOffset>132715</wp:posOffset>
                </wp:positionV>
                <wp:extent cx="356464" cy="434159"/>
                <wp:effectExtent l="19050" t="19050" r="43815" b="42545"/>
                <wp:wrapNone/>
                <wp:docPr id="2" name="Oval 1">
                  <a:extLst xmlns:a="http://schemas.openxmlformats.org/drawingml/2006/main">
                    <a:ext uri="{FF2B5EF4-FFF2-40B4-BE49-F238E27FC236}">
                      <a16:creationId xmlns:a16="http://schemas.microsoft.com/office/drawing/2014/main" id="{D3AD2043-0332-597F-67DC-1B9879CC7ADF}"/>
                    </a:ext>
                  </a:extLst>
                </wp:docPr>
                <wp:cNvGraphicFramePr/>
                <a:graphic xmlns:a="http://schemas.openxmlformats.org/drawingml/2006/main">
                  <a:graphicData uri="http://schemas.microsoft.com/office/word/2010/wordprocessingShape">
                    <wps:wsp>
                      <wps:cNvSpPr/>
                      <wps:spPr>
                        <a:xfrm>
                          <a:off x="0" y="0"/>
                          <a:ext cx="356464" cy="434159"/>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2286F08" id="Oval 1" o:spid="_x0000_s1026" style="position:absolute;margin-left:210.9pt;margin-top:10.45pt;width:28.05pt;height:3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" filled="f" strokecolor="red" strokeweight="4.5pt">
                <v:stroke joinstyle="miter"/>
                <w10:wrap anchorx="margin"/>
              </v:oval>
            </w:pict>
          </mc:Fallback>
        </mc:AlternateContent>
      </w:r>
    </w:p>
    <w:p w14:paraId="0794413F" w14:textId="120C5BC0" w:rsidR="00BE4E3C" w:rsidRDefault="00BE4E3C" w:rsidP="003F77F3">
      <w:pPr>
        <w:rPr>
          <w:rFonts w:ascii="Calibri" w:hAnsi="Calibri" w:cs="Calibri"/>
          <w:sz w:val="22"/>
          <w:szCs w:val="22"/>
        </w:rPr>
      </w:pPr>
    </w:p>
    <w:p w14:paraId="20CDEAE0" w14:textId="624FA9F5" w:rsidR="00BE4E3C" w:rsidRDefault="00BE4E3C" w:rsidP="003F77F3">
      <w:pPr>
        <w:rPr>
          <w:rFonts w:ascii="Calibri" w:hAnsi="Calibri" w:cs="Calibri"/>
          <w:sz w:val="22"/>
          <w:szCs w:val="22"/>
        </w:rPr>
      </w:pPr>
    </w:p>
    <w:p w14:paraId="383D96F4" w14:textId="2D3667A9" w:rsidR="00BE4E3C" w:rsidRDefault="00BE4E3C" w:rsidP="003F77F3">
      <w:pPr>
        <w:rPr>
          <w:rFonts w:ascii="Calibri" w:hAnsi="Calibri" w:cs="Calibri"/>
          <w:sz w:val="22"/>
          <w:szCs w:val="22"/>
        </w:rPr>
      </w:pPr>
    </w:p>
    <w:p w14:paraId="58B72D15" w14:textId="2461D33A" w:rsidR="00BE4E3C" w:rsidRDefault="00BE4E3C" w:rsidP="003F77F3">
      <w:pPr>
        <w:rPr>
          <w:rFonts w:ascii="Calibri" w:hAnsi="Calibri" w:cs="Calibri"/>
          <w:sz w:val="22"/>
          <w:szCs w:val="22"/>
        </w:rPr>
      </w:pPr>
    </w:p>
    <w:p w14:paraId="49ADE46B" w14:textId="782D34CA" w:rsidR="00BE4E3C" w:rsidRDefault="00BE4E3C" w:rsidP="003F77F3">
      <w:pPr>
        <w:rPr>
          <w:rFonts w:ascii="Calibri" w:hAnsi="Calibri" w:cs="Calibri"/>
          <w:sz w:val="22"/>
          <w:szCs w:val="22"/>
        </w:rPr>
      </w:pPr>
    </w:p>
    <w:p w14:paraId="13594973" w14:textId="3552F05C" w:rsidR="00BE4E3C" w:rsidRDefault="00BE4E3C" w:rsidP="003F77F3">
      <w:pPr>
        <w:rPr>
          <w:rFonts w:ascii="Calibri" w:hAnsi="Calibri" w:cs="Calibri"/>
          <w:sz w:val="22"/>
          <w:szCs w:val="22"/>
        </w:rPr>
      </w:pPr>
    </w:p>
    <w:p w14:paraId="7B415E55" w14:textId="34DB7330" w:rsidR="00BE4E3C" w:rsidRDefault="00BE4E3C" w:rsidP="003F77F3">
      <w:pPr>
        <w:rPr>
          <w:rFonts w:ascii="Calibri" w:hAnsi="Calibri" w:cs="Calibri"/>
          <w:sz w:val="22"/>
          <w:szCs w:val="22"/>
        </w:rPr>
      </w:pPr>
    </w:p>
    <w:p w14:paraId="6DCF09CA" w14:textId="6BACF35B" w:rsidR="00BE4E3C" w:rsidRDefault="00BE4E3C" w:rsidP="003F77F3">
      <w:pPr>
        <w:rPr>
          <w:rFonts w:ascii="Calibri" w:hAnsi="Calibri" w:cs="Calibri"/>
          <w:sz w:val="22"/>
          <w:szCs w:val="22"/>
        </w:rPr>
      </w:pPr>
    </w:p>
    <w:p w14:paraId="397D1FC7" w14:textId="6C7B6EBC" w:rsidR="00BE4E3C" w:rsidRDefault="00BE4E3C" w:rsidP="003F77F3">
      <w:pPr>
        <w:rPr>
          <w:rFonts w:ascii="Calibri" w:hAnsi="Calibri" w:cs="Calibri"/>
          <w:sz w:val="22"/>
          <w:szCs w:val="22"/>
        </w:rPr>
      </w:pPr>
    </w:p>
    <w:p w14:paraId="31BB97A0" w14:textId="1C29BCB8" w:rsidR="00BE4E3C" w:rsidRDefault="00BE4E3C" w:rsidP="003F77F3">
      <w:pPr>
        <w:rPr>
          <w:rFonts w:ascii="Calibri" w:hAnsi="Calibri" w:cs="Calibri"/>
          <w:sz w:val="22"/>
          <w:szCs w:val="22"/>
        </w:rPr>
      </w:pPr>
    </w:p>
    <w:p w14:paraId="1F8FAF19" w14:textId="49DBC10E" w:rsidR="00BE4E3C" w:rsidRDefault="00BE4E3C" w:rsidP="003F77F3">
      <w:pPr>
        <w:rPr>
          <w:rFonts w:ascii="Calibri" w:hAnsi="Calibri" w:cs="Calibri"/>
          <w:sz w:val="22"/>
          <w:szCs w:val="22"/>
        </w:rPr>
      </w:pPr>
      <w:r w:rsidRPr="00BE4E3C">
        <w:rPr>
          <w:rFonts w:ascii="Calibri" w:hAnsi="Calibri" w:cs="Calibri"/>
          <w:sz w:val="22"/>
          <w:szCs w:val="22"/>
        </w:rPr>
        <mc:AlternateContent>
          <mc:Choice Requires="wps">
            <w:drawing>
              <wp:anchor distT="0" distB="0" distL="114300" distR="114300" simplePos="0" relativeHeight="251662336" behindDoc="0" locked="0" layoutInCell="1" allowOverlap="1" wp14:anchorId="38622F05" wp14:editId="1D57B35F">
                <wp:simplePos x="0" y="0"/>
                <wp:positionH relativeFrom="margin">
                  <wp:posOffset>2678430</wp:posOffset>
                </wp:positionH>
                <wp:positionV relativeFrom="paragraph">
                  <wp:posOffset>70485</wp:posOffset>
                </wp:positionV>
                <wp:extent cx="356464" cy="434159"/>
                <wp:effectExtent l="19050" t="19050" r="43815" b="42545"/>
                <wp:wrapNone/>
                <wp:docPr id="3" name="Oval 2">
                  <a:extLst xmlns:a="http://schemas.openxmlformats.org/drawingml/2006/main">
                    <a:ext uri="{FF2B5EF4-FFF2-40B4-BE49-F238E27FC236}">
                      <a16:creationId xmlns:a16="http://schemas.microsoft.com/office/drawing/2014/main" id="{52B80E15-37B7-D47F-A13D-02A6CB602A3E}"/>
                    </a:ext>
                  </a:extLst>
                </wp:docPr>
                <wp:cNvGraphicFramePr/>
                <a:graphic xmlns:a="http://schemas.openxmlformats.org/drawingml/2006/main">
                  <a:graphicData uri="http://schemas.microsoft.com/office/word/2010/wordprocessingShape">
                    <wps:wsp>
                      <wps:cNvSpPr/>
                      <wps:spPr>
                        <a:xfrm>
                          <a:off x="0" y="0"/>
                          <a:ext cx="356464" cy="434159"/>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6EE1342" id="Oval 2" o:spid="_x0000_s1026" style="position:absolute;margin-left:210.9pt;margin-top:5.55pt;width:28.05pt;height:3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" filled="f" strokecolor="red" strokeweight="4.5pt">
                <v:stroke joinstyle="miter"/>
                <w10:wrap anchorx="margin"/>
              </v:oval>
            </w:pict>
          </mc:Fallback>
        </mc:AlternateContent>
      </w:r>
    </w:p>
    <w:p w14:paraId="51B42676" w14:textId="4082FF80" w:rsidR="00BE4E3C" w:rsidRDefault="00BE4E3C" w:rsidP="003F77F3">
      <w:pPr>
        <w:rPr>
          <w:rFonts w:ascii="Calibri" w:hAnsi="Calibri" w:cs="Calibri"/>
          <w:sz w:val="22"/>
          <w:szCs w:val="22"/>
        </w:rPr>
      </w:pPr>
    </w:p>
    <w:p w14:paraId="7DC1317E" w14:textId="74236B1B" w:rsidR="00BE4E3C" w:rsidRDefault="00BE4E3C" w:rsidP="003F77F3">
      <w:pPr>
        <w:rPr>
          <w:rFonts w:ascii="Calibri" w:hAnsi="Calibri" w:cs="Calibri"/>
          <w:sz w:val="22"/>
          <w:szCs w:val="22"/>
        </w:rPr>
      </w:pPr>
    </w:p>
    <w:p w14:paraId="1C5A51F8" w14:textId="39F9781F" w:rsidR="00BE4E3C" w:rsidRDefault="00BE4E3C" w:rsidP="003F77F3">
      <w:pPr>
        <w:rPr>
          <w:rFonts w:ascii="Calibri" w:hAnsi="Calibri" w:cs="Calibri"/>
          <w:sz w:val="22"/>
          <w:szCs w:val="22"/>
        </w:rPr>
      </w:pPr>
    </w:p>
    <w:p w14:paraId="738299CA" w14:textId="671D05D9" w:rsidR="00BE4E3C" w:rsidRPr="003F77F3" w:rsidRDefault="00BE4E3C" w:rsidP="003F77F3">
      <w:pPr>
        <w:rPr>
          <w:rFonts w:ascii="Calibri" w:hAnsi="Calibri" w:cs="Calibri"/>
          <w:sz w:val="22"/>
          <w:szCs w:val="22"/>
        </w:rPr>
      </w:pPr>
    </w:p>
    <w:p w14:paraId="715E4057" w14:textId="55868D39" w:rsidR="003F77F3" w:rsidRDefault="003F77F3" w:rsidP="003F77F3">
      <w:pPr>
        <w:rPr>
          <w:rFonts w:ascii="Calibri" w:hAnsi="Calibri" w:cs="Calibri"/>
          <w:sz w:val="22"/>
          <w:szCs w:val="22"/>
        </w:rPr>
      </w:pPr>
    </w:p>
    <w:p w14:paraId="3100AB6A" w14:textId="77777777" w:rsidR="00BE4E3C" w:rsidRDefault="00BE4E3C" w:rsidP="003F77F3">
      <w:pPr>
        <w:rPr>
          <w:rFonts w:ascii="Calibri" w:hAnsi="Calibri" w:cs="Calibri"/>
          <w:sz w:val="22"/>
          <w:szCs w:val="22"/>
        </w:rPr>
      </w:pPr>
    </w:p>
    <w:p w14:paraId="72AAF222" w14:textId="77777777" w:rsidR="00BE4E3C" w:rsidRDefault="00BE4E3C" w:rsidP="003F77F3">
      <w:pPr>
        <w:rPr>
          <w:rFonts w:ascii="Calibri" w:hAnsi="Calibri" w:cs="Calibri"/>
          <w:sz w:val="22"/>
          <w:szCs w:val="22"/>
        </w:rPr>
      </w:pPr>
    </w:p>
    <w:p w14:paraId="680D7706" w14:textId="3E934F1F" w:rsidR="00BE4E3C" w:rsidRDefault="00BE4E3C" w:rsidP="003F77F3">
      <w:pPr>
        <w:rPr>
          <w:rFonts w:ascii="Calibri" w:hAnsi="Calibri" w:cs="Calibri"/>
          <w:sz w:val="22"/>
          <w:szCs w:val="22"/>
        </w:rPr>
      </w:pPr>
    </w:p>
    <w:p w14:paraId="6AAE2A4C" w14:textId="50423C50" w:rsidR="00BE4E3C" w:rsidRDefault="00BE4E3C" w:rsidP="003F77F3">
      <w:pPr>
        <w:rPr>
          <w:rFonts w:ascii="Calibri" w:hAnsi="Calibri" w:cs="Calibri"/>
          <w:sz w:val="22"/>
          <w:szCs w:val="22"/>
        </w:rPr>
      </w:pPr>
    </w:p>
    <w:p w14:paraId="3F5B4FA8" w14:textId="344F2ECE" w:rsidR="00BE4E3C" w:rsidRDefault="00BE4E3C" w:rsidP="003F77F3">
      <w:pPr>
        <w:rPr>
          <w:rFonts w:ascii="Calibri" w:hAnsi="Calibri" w:cs="Calibri"/>
          <w:sz w:val="22"/>
          <w:szCs w:val="22"/>
        </w:rPr>
      </w:pPr>
      <w:r w:rsidRPr="00BE4E3C">
        <w:rPr>
          <w:rFonts w:ascii="Calibri" w:hAnsi="Calibri" w:cs="Calibri"/>
          <w:sz w:val="22"/>
          <w:szCs w:val="22"/>
        </w:rPr>
        <mc:AlternateContent>
          <mc:Choice Requires="wps">
            <w:drawing>
              <wp:anchor distT="0" distB="0" distL="114300" distR="114300" simplePos="0" relativeHeight="251663360" behindDoc="0" locked="0" layoutInCell="1" allowOverlap="1" wp14:anchorId="476B3122" wp14:editId="6D6C4654">
                <wp:simplePos x="0" y="0"/>
                <wp:positionH relativeFrom="margin">
                  <wp:posOffset>2198370</wp:posOffset>
                </wp:positionH>
                <wp:positionV relativeFrom="paragraph">
                  <wp:posOffset>137160</wp:posOffset>
                </wp:positionV>
                <wp:extent cx="910590" cy="433705"/>
                <wp:effectExtent l="19050" t="19050" r="41910" b="42545"/>
                <wp:wrapNone/>
                <wp:docPr id="4" name="Oval 3">
                  <a:extLst xmlns:a="http://schemas.openxmlformats.org/drawingml/2006/main">
                    <a:ext uri="{FF2B5EF4-FFF2-40B4-BE49-F238E27FC236}">
                      <a16:creationId xmlns:a16="http://schemas.microsoft.com/office/drawing/2014/main" id="{011DA46D-5546-3DDC-C4D9-E131ECC25D0D}"/>
                    </a:ext>
                  </a:extLst>
                </wp:docPr>
                <wp:cNvGraphicFramePr/>
                <a:graphic xmlns:a="http://schemas.openxmlformats.org/drawingml/2006/main">
                  <a:graphicData uri="http://schemas.microsoft.com/office/word/2010/wordprocessingShape">
                    <wps:wsp>
                      <wps:cNvSpPr/>
                      <wps:spPr>
                        <a:xfrm>
                          <a:off x="0" y="0"/>
                          <a:ext cx="910590" cy="433705"/>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3B4488" id="Oval 3" o:spid="_x0000_s1026" style="position:absolute;margin-left:173.1pt;margin-top:10.8pt;width:71.7pt;height:34.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" filled="f" strokecolor="red" strokeweight="4.5pt">
                <v:stroke joinstyle="miter"/>
                <w10:wrap anchorx="margin"/>
              </v:oval>
            </w:pict>
          </mc:Fallback>
        </mc:AlternateContent>
      </w:r>
    </w:p>
    <w:p w14:paraId="36E0866F" w14:textId="457967E0" w:rsidR="00BE4E3C" w:rsidRPr="003F77F3" w:rsidRDefault="00BE4E3C" w:rsidP="003F77F3">
      <w:pPr>
        <w:rPr>
          <w:rFonts w:ascii="Calibri" w:hAnsi="Calibri" w:cs="Calibri"/>
          <w:sz w:val="22"/>
          <w:szCs w:val="22"/>
        </w:rPr>
      </w:pPr>
    </w:p>
    <w:p w14:paraId="6100BCA7" w14:textId="77777777" w:rsidR="00BE4E3C" w:rsidRDefault="00BE4E3C" w:rsidP="003F77F3">
      <w:pPr>
        <w:rPr>
          <w:rFonts w:ascii="Calibri" w:hAnsi="Calibri" w:cs="Calibri"/>
          <w:sz w:val="22"/>
          <w:szCs w:val="22"/>
        </w:rPr>
      </w:pPr>
    </w:p>
    <w:p w14:paraId="105F9EF2" w14:textId="77777777" w:rsidR="00BE4E3C" w:rsidRDefault="00BE4E3C" w:rsidP="003F77F3">
      <w:pPr>
        <w:rPr>
          <w:rFonts w:ascii="Calibri" w:hAnsi="Calibri" w:cs="Calibri"/>
          <w:sz w:val="22"/>
          <w:szCs w:val="22"/>
        </w:rPr>
      </w:pPr>
    </w:p>
    <w:p w14:paraId="2D43A6F5" w14:textId="77777777" w:rsidR="00BE4E3C" w:rsidRDefault="00BE4E3C" w:rsidP="003F77F3">
      <w:pPr>
        <w:rPr>
          <w:rFonts w:ascii="Calibri" w:hAnsi="Calibri" w:cs="Calibri"/>
          <w:sz w:val="22"/>
          <w:szCs w:val="22"/>
        </w:rPr>
      </w:pPr>
    </w:p>
    <w:p w14:paraId="2AAA73A1" w14:textId="77777777" w:rsidR="00BE4E3C" w:rsidRDefault="00BE4E3C" w:rsidP="003F77F3">
      <w:pPr>
        <w:rPr>
          <w:rFonts w:ascii="Calibri" w:hAnsi="Calibri" w:cs="Calibri"/>
          <w:sz w:val="22"/>
          <w:szCs w:val="22"/>
        </w:rPr>
      </w:pPr>
    </w:p>
    <w:p w14:paraId="1562E797" w14:textId="77777777" w:rsidR="00BE4E3C" w:rsidRDefault="00BE4E3C" w:rsidP="003F77F3">
      <w:pPr>
        <w:rPr>
          <w:rFonts w:ascii="Calibri" w:hAnsi="Calibri" w:cs="Calibri"/>
          <w:sz w:val="22"/>
          <w:szCs w:val="22"/>
        </w:rPr>
      </w:pPr>
    </w:p>
    <w:p w14:paraId="60D54C4E" w14:textId="77777777" w:rsidR="00BE4E3C" w:rsidRDefault="00BE4E3C" w:rsidP="003F77F3">
      <w:pPr>
        <w:rPr>
          <w:rFonts w:ascii="Calibri" w:hAnsi="Calibri" w:cs="Calibri"/>
          <w:sz w:val="22"/>
          <w:szCs w:val="22"/>
        </w:rPr>
      </w:pPr>
    </w:p>
    <w:p w14:paraId="47D74FCD" w14:textId="74523246" w:rsidR="003F77F3" w:rsidRDefault="003F77F3" w:rsidP="003F77F3">
      <w:pPr>
        <w:rPr>
          <w:rFonts w:ascii="Calibri" w:hAnsi="Calibri" w:cs="Calibri"/>
          <w:sz w:val="22"/>
          <w:szCs w:val="22"/>
        </w:rPr>
      </w:pPr>
      <w:r w:rsidRPr="003F77F3">
        <w:rPr>
          <w:rFonts w:ascii="Calibri" w:hAnsi="Calibri" w:cs="Calibri"/>
          <w:sz w:val="22"/>
          <w:szCs w:val="22"/>
        </w:rPr>
        <w:t xml:space="preserve">The responses for each compared category will be shown below the top products. Chances are that you’ll see your top overall products in several of these other categories, as well. </w:t>
      </w:r>
    </w:p>
    <w:p w14:paraId="6771DC95" w14:textId="65F955C4" w:rsidR="007240EE" w:rsidRPr="003F77F3" w:rsidRDefault="007240EE" w:rsidP="003F77F3">
      <w:pPr>
        <w:rPr>
          <w:rFonts w:ascii="Calibri" w:hAnsi="Calibri" w:cs="Calibri"/>
          <w:sz w:val="22"/>
          <w:szCs w:val="22"/>
        </w:rPr>
      </w:pPr>
    </w:p>
    <w:p w14:paraId="2A1D519A" w14:textId="1A0DE3B4" w:rsidR="003F77F3" w:rsidRPr="003F77F3" w:rsidRDefault="003F77F3" w:rsidP="003F77F3">
      <w:pPr>
        <w:rPr>
          <w:rFonts w:ascii="Calibri" w:hAnsi="Calibri" w:cs="Calibri"/>
          <w:sz w:val="22"/>
          <w:szCs w:val="22"/>
        </w:rPr>
      </w:pPr>
      <w:r w:rsidRPr="003F77F3">
        <w:rPr>
          <w:rFonts w:ascii="Calibri" w:hAnsi="Calibri" w:cs="Calibri"/>
          <w:sz w:val="22"/>
          <w:szCs w:val="22"/>
        </w:rPr>
        <w:t>From this Systems Comparison screen, you can take note of any products you would like to add.</w:t>
      </w:r>
    </w:p>
    <w:p w14:paraId="3D15724B" w14:textId="3A019E94" w:rsidR="003F77F3" w:rsidRDefault="003F77F3" w:rsidP="003F77F3">
      <w:pPr>
        <w:spacing w:after="160" w:line="259" w:lineRule="auto"/>
        <w:rPr>
          <w:rFonts w:ascii="Calibri" w:eastAsia="Calibri" w:hAnsi="Calibri" w:cs="Calibri"/>
          <w:b/>
          <w:bCs/>
          <w:color w:val="000000" w:themeColor="text1"/>
        </w:rPr>
      </w:pPr>
    </w:p>
    <w:p w14:paraId="13AAA9A0" w14:textId="77777777" w:rsidR="00BE4E3C" w:rsidRDefault="00BE4E3C" w:rsidP="003F77F3">
      <w:pPr>
        <w:spacing w:after="160" w:line="259" w:lineRule="auto"/>
        <w:rPr>
          <w:rFonts w:ascii="Calibri" w:eastAsia="Calibri" w:hAnsi="Calibri" w:cs="Calibri"/>
          <w:b/>
          <w:bCs/>
          <w:color w:val="000000" w:themeColor="text1"/>
        </w:rPr>
      </w:pPr>
    </w:p>
    <w:p w14:paraId="718130A3" w14:textId="77777777" w:rsidR="00BE4E3C" w:rsidRDefault="00BE4E3C" w:rsidP="003F77F3">
      <w:pPr>
        <w:spacing w:after="160" w:line="259" w:lineRule="auto"/>
        <w:rPr>
          <w:rFonts w:ascii="Calibri" w:eastAsia="Calibri" w:hAnsi="Calibri" w:cs="Calibri"/>
          <w:b/>
          <w:bCs/>
          <w:color w:val="000000" w:themeColor="text1"/>
        </w:rPr>
      </w:pPr>
    </w:p>
    <w:p w14:paraId="53E1EDB4" w14:textId="77777777" w:rsidR="00BE4E3C" w:rsidRDefault="00BE4E3C" w:rsidP="003F77F3">
      <w:pPr>
        <w:spacing w:after="160" w:line="259" w:lineRule="auto"/>
        <w:rPr>
          <w:rFonts w:ascii="Calibri" w:eastAsia="Calibri" w:hAnsi="Calibri" w:cs="Calibri"/>
          <w:b/>
          <w:bCs/>
          <w:color w:val="000000" w:themeColor="text1"/>
        </w:rPr>
      </w:pPr>
    </w:p>
    <w:p w14:paraId="2F0314E5" w14:textId="529DB2F5" w:rsidR="003F77F3" w:rsidRPr="00524E73" w:rsidRDefault="003F77F3" w:rsidP="003F77F3">
      <w:pPr>
        <w:spacing w:after="160" w:line="259" w:lineRule="auto"/>
        <w:rPr>
          <w:rFonts w:ascii="Calibri" w:eastAsia="Calibri" w:hAnsi="Calibri" w:cs="Calibri"/>
          <w:b/>
          <w:bCs/>
          <w:color w:val="000000" w:themeColor="text1"/>
        </w:rPr>
      </w:pPr>
      <w:r>
        <w:rPr>
          <w:rFonts w:ascii="Calibri" w:eastAsia="Calibri" w:hAnsi="Calibri" w:cs="Calibri"/>
          <w:b/>
          <w:bCs/>
          <w:color w:val="000000" w:themeColor="text1"/>
        </w:rPr>
        <w:lastRenderedPageBreak/>
        <w:t xml:space="preserve">Selecting </w:t>
      </w:r>
      <w:r w:rsidRPr="00524E73">
        <w:rPr>
          <w:rFonts w:ascii="Calibri" w:eastAsia="Calibri" w:hAnsi="Calibri" w:cs="Calibri"/>
          <w:b/>
          <w:bCs/>
          <w:color w:val="000000" w:themeColor="text1"/>
        </w:rPr>
        <w:t xml:space="preserve">Products </w:t>
      </w:r>
    </w:p>
    <w:p w14:paraId="2445631E" w14:textId="3FD54902"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Along with scanning key body and lifestyle biomarkers, ZYTO Link also scans the body’s preference for oils and supplements from your product line. Once we know which biomarkers are out of range, these products are then scanned to see how many biomarkers they bring back into range. We can see these results in the Products section of the report.</w:t>
      </w:r>
    </w:p>
    <w:p w14:paraId="476A01CA" w14:textId="77777777" w:rsidR="006012F6" w:rsidRDefault="003F77F3" w:rsidP="003F77F3">
      <w:pPr>
        <w:spacing w:after="160" w:line="259" w:lineRule="auto"/>
        <w:rPr>
          <w:rFonts w:ascii="Calibri" w:eastAsia="Calibri" w:hAnsi="Calibri" w:cs="Calibri"/>
          <w:b/>
          <w:bCs/>
          <w:color w:val="000000" w:themeColor="text1"/>
          <w:sz w:val="22"/>
          <w:szCs w:val="22"/>
        </w:rPr>
      </w:pPr>
      <w:r w:rsidRPr="1A2ED434">
        <w:rPr>
          <w:rFonts w:ascii="Calibri" w:eastAsia="Calibri" w:hAnsi="Calibri" w:cs="Calibri"/>
          <w:color w:val="000000" w:themeColor="text1"/>
          <w:sz w:val="22"/>
          <w:szCs w:val="22"/>
        </w:rPr>
        <w:t>To access this report after running a scan, select</w:t>
      </w:r>
      <w:r>
        <w:rPr>
          <w:rFonts w:ascii="Calibri" w:eastAsia="Calibri" w:hAnsi="Calibri" w:cs="Calibri"/>
          <w:color w:val="000000" w:themeColor="text1"/>
          <w:sz w:val="22"/>
          <w:szCs w:val="22"/>
        </w:rPr>
        <w:t xml:space="preserve"> </w:t>
      </w:r>
      <w:r w:rsidRPr="00524E73">
        <w:rPr>
          <w:rFonts w:ascii="Calibri" w:eastAsia="Calibri" w:hAnsi="Calibri" w:cs="Calibri"/>
          <w:b/>
          <w:bCs/>
          <w:color w:val="000000" w:themeColor="text1"/>
          <w:sz w:val="22"/>
          <w:szCs w:val="22"/>
        </w:rPr>
        <w:t>Products</w:t>
      </w:r>
      <w:r>
        <w:rPr>
          <w:rFonts w:ascii="Calibri" w:eastAsia="Calibri" w:hAnsi="Calibri" w:cs="Calibri"/>
          <w:b/>
          <w:bCs/>
          <w:color w:val="000000" w:themeColor="text1"/>
          <w:sz w:val="22"/>
          <w:szCs w:val="22"/>
        </w:rPr>
        <w:t xml:space="preserve"> </w:t>
      </w:r>
      <w:r w:rsidRPr="00524E73">
        <w:rPr>
          <w:rFonts w:ascii="Calibri" w:eastAsia="Calibri" w:hAnsi="Calibri" w:cs="Calibri"/>
          <w:color w:val="000000" w:themeColor="text1"/>
          <w:sz w:val="22"/>
          <w:szCs w:val="22"/>
        </w:rPr>
        <w:t>at the bottom of the screen.</w:t>
      </w:r>
      <w:r>
        <w:rPr>
          <w:rFonts w:ascii="Calibri" w:eastAsia="Calibri" w:hAnsi="Calibri" w:cs="Calibri"/>
          <w:b/>
          <w:bCs/>
          <w:color w:val="000000" w:themeColor="text1"/>
          <w:sz w:val="22"/>
          <w:szCs w:val="22"/>
        </w:rPr>
        <w:t xml:space="preserve"> </w:t>
      </w:r>
    </w:p>
    <w:p w14:paraId="6C2D010C" w14:textId="77777777" w:rsidR="006012F6" w:rsidRDefault="006012F6" w:rsidP="003F77F3">
      <w:pPr>
        <w:spacing w:after="160" w:line="259" w:lineRule="auto"/>
        <w:rPr>
          <w:rFonts w:ascii="Calibri" w:eastAsia="Calibri" w:hAnsi="Calibri" w:cs="Calibri"/>
          <w:b/>
          <w:bCs/>
          <w:color w:val="000000" w:themeColor="text1"/>
          <w:sz w:val="22"/>
          <w:szCs w:val="22"/>
        </w:rPr>
      </w:pPr>
    </w:p>
    <w:p w14:paraId="14F84C25" w14:textId="64DACB9A" w:rsidR="003F77F3" w:rsidRDefault="006012F6" w:rsidP="006012F6">
      <w:pPr>
        <w:spacing w:after="160" w:line="259" w:lineRule="auto"/>
        <w:jc w:val="center"/>
        <w:rPr>
          <w:rFonts w:ascii="Calibri" w:eastAsia="Calibri" w:hAnsi="Calibri" w:cs="Calibri"/>
          <w:color w:val="000000" w:themeColor="text1"/>
          <w:sz w:val="22"/>
          <w:szCs w:val="22"/>
        </w:rPr>
      </w:pPr>
      <w:r>
        <w:rPr>
          <w:noProof/>
          <w14:ligatures w14:val="standardContextual"/>
        </w:rPr>
        <w:drawing>
          <wp:inline distT="0" distB="0" distL="0" distR="0" wp14:anchorId="6A1F13AA" wp14:editId="3EB8C0F7">
            <wp:extent cx="3794330" cy="690465"/>
            <wp:effectExtent l="0" t="0" r="0" b="0"/>
            <wp:docPr id="19775948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94845" name="Picture 1" descr="A screenshot of a computer screen&#10;&#10;Description automatically generated"/>
                    <pic:cNvPicPr/>
                  </pic:nvPicPr>
                  <pic:blipFill>
                    <a:blip r:embed="rId14"/>
                    <a:stretch>
                      <a:fillRect/>
                    </a:stretch>
                  </pic:blipFill>
                  <pic:spPr>
                    <a:xfrm>
                      <a:off x="0" y="0"/>
                      <a:ext cx="3838142" cy="698438"/>
                    </a:xfrm>
                    <a:prstGeom prst="rect">
                      <a:avLst/>
                    </a:prstGeom>
                  </pic:spPr>
                </pic:pic>
              </a:graphicData>
            </a:graphic>
          </wp:inline>
        </w:drawing>
      </w:r>
    </w:p>
    <w:p w14:paraId="7B899DD7" w14:textId="77777777" w:rsidR="006012F6" w:rsidRDefault="006012F6" w:rsidP="006012F6">
      <w:pPr>
        <w:spacing w:after="160" w:line="259" w:lineRule="auto"/>
        <w:jc w:val="center"/>
        <w:rPr>
          <w:rFonts w:ascii="Calibri" w:eastAsia="Calibri" w:hAnsi="Calibri" w:cs="Calibri"/>
          <w:color w:val="000000" w:themeColor="text1"/>
          <w:sz w:val="22"/>
          <w:szCs w:val="22"/>
        </w:rPr>
      </w:pPr>
    </w:p>
    <w:p w14:paraId="148DDD8B" w14:textId="2428C251"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 xml:space="preserve">Below the Biomarkers from all Systems section, you’ll see the top products and how many biomarkers each one brings into range. Generally, you’ll want to select the products that bring the most biomarkers into range until you get them all, or </w:t>
      </w:r>
      <w:proofErr w:type="gramStart"/>
      <w:r w:rsidRPr="1A2ED434">
        <w:rPr>
          <w:rFonts w:ascii="Calibri" w:eastAsia="Calibri" w:hAnsi="Calibri" w:cs="Calibri"/>
          <w:color w:val="000000" w:themeColor="text1"/>
          <w:sz w:val="22"/>
          <w:szCs w:val="22"/>
        </w:rPr>
        <w:t>the large majority of</w:t>
      </w:r>
      <w:proofErr w:type="gramEnd"/>
      <w:r w:rsidRPr="1A2ED434">
        <w:rPr>
          <w:rFonts w:ascii="Calibri" w:eastAsia="Calibri" w:hAnsi="Calibri" w:cs="Calibri"/>
          <w:color w:val="000000" w:themeColor="text1"/>
          <w:sz w:val="22"/>
          <w:szCs w:val="22"/>
        </w:rPr>
        <w:t xml:space="preserve"> them, in range.</w:t>
      </w:r>
    </w:p>
    <w:p w14:paraId="2178D685" w14:textId="4FE0F5B5"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With selecting products, the goal is to get the best bang for your buck. So, if you can get all</w:t>
      </w:r>
      <w:r>
        <w:rPr>
          <w:rFonts w:ascii="Calibri" w:eastAsia="Calibri" w:hAnsi="Calibri" w:cs="Calibri"/>
          <w:color w:val="000000" w:themeColor="text1"/>
          <w:sz w:val="22"/>
          <w:szCs w:val="22"/>
        </w:rPr>
        <w:t xml:space="preserve"> the</w:t>
      </w:r>
      <w:r w:rsidRPr="1A2ED434">
        <w:rPr>
          <w:rFonts w:ascii="Calibri" w:eastAsia="Calibri" w:hAnsi="Calibri" w:cs="Calibri"/>
          <w:color w:val="000000" w:themeColor="text1"/>
          <w:sz w:val="22"/>
          <w:szCs w:val="22"/>
        </w:rPr>
        <w:t xml:space="preserve"> out-of-range biomarkers back in range with 2 or 3 products instead of 4 or 5, for example, that’s going to be better. </w:t>
      </w:r>
    </w:p>
    <w:p w14:paraId="516C81FA" w14:textId="77777777" w:rsidR="00B0793C"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 xml:space="preserve">Generally, you’ll want to select from the top down until everything or nearly everything is brought into range. </w:t>
      </w:r>
    </w:p>
    <w:p w14:paraId="720C1895" w14:textId="0A8EDD1A" w:rsidR="00B0793C" w:rsidRDefault="00B0793C" w:rsidP="00B0793C">
      <w:pPr>
        <w:spacing w:after="160" w:line="259" w:lineRule="auto"/>
        <w:jc w:val="center"/>
        <w:rPr>
          <w:rFonts w:ascii="Calibri" w:eastAsia="Calibri" w:hAnsi="Calibri" w:cs="Calibri"/>
          <w:color w:val="000000" w:themeColor="text1"/>
          <w:sz w:val="22"/>
          <w:szCs w:val="22"/>
        </w:rPr>
      </w:pPr>
      <w:r>
        <w:rPr>
          <w:rFonts w:eastAsia="Times New Roman"/>
          <w:noProof/>
        </w:rPr>
        <w:drawing>
          <wp:inline distT="0" distB="0" distL="0" distR="0" wp14:anchorId="3F8AF3E8" wp14:editId="67BDD6D1">
            <wp:extent cx="2377440" cy="4663062"/>
            <wp:effectExtent l="0" t="0" r="3810" b="4445"/>
            <wp:docPr id="833184000" name="Picture 8" descr="A screenshot of a mobi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84000" name="Picture 8" descr="A screenshot of a mobile device&#10;&#10;Description automatically generated"/>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4782" b="4557"/>
                    <a:stretch/>
                  </pic:blipFill>
                  <pic:spPr bwMode="auto">
                    <a:xfrm>
                      <a:off x="0" y="0"/>
                      <a:ext cx="2390821" cy="4689307"/>
                    </a:xfrm>
                    <a:prstGeom prst="rect">
                      <a:avLst/>
                    </a:prstGeom>
                    <a:noFill/>
                    <a:ln>
                      <a:noFill/>
                    </a:ln>
                    <a:extLst>
                      <a:ext uri="{53640926-AAD7-44D8-BBD7-CCE9431645EC}">
                        <a14:shadowObscured xmlns:a14="http://schemas.microsoft.com/office/drawing/2010/main"/>
                      </a:ext>
                    </a:extLst>
                  </pic:spPr>
                </pic:pic>
              </a:graphicData>
            </a:graphic>
          </wp:inline>
        </w:drawing>
      </w:r>
    </w:p>
    <w:p w14:paraId="771A1149" w14:textId="4A05AFBF"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lastRenderedPageBreak/>
        <w:t>You can also select a product</w:t>
      </w:r>
      <w:r>
        <w:rPr>
          <w:rFonts w:ascii="Calibri" w:eastAsia="Calibri" w:hAnsi="Calibri" w:cs="Calibri"/>
          <w:color w:val="000000" w:themeColor="text1"/>
          <w:sz w:val="22"/>
          <w:szCs w:val="22"/>
        </w:rPr>
        <w:t xml:space="preserve"> (not the checkbox)</w:t>
      </w:r>
      <w:r w:rsidRPr="1A2ED434">
        <w:rPr>
          <w:rFonts w:ascii="Calibri" w:eastAsia="Calibri" w:hAnsi="Calibri" w:cs="Calibri"/>
          <w:color w:val="000000" w:themeColor="text1"/>
          <w:sz w:val="22"/>
          <w:szCs w:val="22"/>
        </w:rPr>
        <w:t xml:space="preserve"> to get more </w:t>
      </w:r>
      <w:r w:rsidR="00CA6461" w:rsidRPr="1A2ED434">
        <w:rPr>
          <w:rFonts w:ascii="Calibri" w:eastAsia="Calibri" w:hAnsi="Calibri" w:cs="Calibri"/>
          <w:color w:val="000000" w:themeColor="text1"/>
          <w:sz w:val="22"/>
          <w:szCs w:val="22"/>
        </w:rPr>
        <w:t>details</w:t>
      </w:r>
      <w:r w:rsidRPr="1A2ED434">
        <w:rPr>
          <w:rFonts w:ascii="Calibri" w:eastAsia="Calibri" w:hAnsi="Calibri" w:cs="Calibri"/>
          <w:color w:val="000000" w:themeColor="text1"/>
          <w:sz w:val="22"/>
          <w:szCs w:val="22"/>
        </w:rPr>
        <w:t xml:space="preserve"> about it. </w:t>
      </w:r>
      <w:r>
        <w:rPr>
          <w:rFonts w:ascii="Calibri" w:eastAsia="Calibri" w:hAnsi="Calibri" w:cs="Calibri"/>
          <w:color w:val="000000" w:themeColor="text1"/>
          <w:sz w:val="22"/>
          <w:szCs w:val="22"/>
        </w:rPr>
        <w:t>This additional detail includes</w:t>
      </w:r>
      <w:r w:rsidRPr="1A2ED434">
        <w:rPr>
          <w:rFonts w:ascii="Calibri" w:eastAsia="Calibri" w:hAnsi="Calibri" w:cs="Calibri"/>
          <w:color w:val="000000" w:themeColor="text1"/>
          <w:sz w:val="22"/>
          <w:szCs w:val="22"/>
        </w:rPr>
        <w:t xml:space="preserve"> dosage, related systems, indications, and all the biomarkers that product brings into range. </w:t>
      </w:r>
    </w:p>
    <w:p w14:paraId="3E160778" w14:textId="1673C649"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For any of the sections</w:t>
      </w:r>
      <w:r>
        <w:rPr>
          <w:rFonts w:ascii="Calibri" w:eastAsia="Calibri" w:hAnsi="Calibri" w:cs="Calibri"/>
          <w:color w:val="000000" w:themeColor="text1"/>
          <w:sz w:val="22"/>
          <w:szCs w:val="22"/>
        </w:rPr>
        <w:t xml:space="preserve"> in the product detail page</w:t>
      </w:r>
      <w:r w:rsidRPr="1A2ED434">
        <w:rPr>
          <w:rFonts w:ascii="Calibri" w:eastAsia="Calibri" w:hAnsi="Calibri" w:cs="Calibri"/>
          <w:color w:val="000000" w:themeColor="text1"/>
          <w:sz w:val="22"/>
          <w:szCs w:val="22"/>
        </w:rPr>
        <w:t xml:space="preserve">, you can simply select an item to see a brief description, and then you can select </w:t>
      </w:r>
      <w:r w:rsidRPr="1A2ED434">
        <w:rPr>
          <w:rFonts w:ascii="Calibri" w:eastAsia="Calibri" w:hAnsi="Calibri" w:cs="Calibri"/>
          <w:b/>
          <w:bCs/>
          <w:color w:val="000000" w:themeColor="text1"/>
          <w:sz w:val="22"/>
          <w:szCs w:val="22"/>
        </w:rPr>
        <w:t>Learn more</w:t>
      </w:r>
      <w:r w:rsidRPr="1A2ED434">
        <w:rPr>
          <w:rFonts w:ascii="Calibri" w:eastAsia="Calibri" w:hAnsi="Calibri" w:cs="Calibri"/>
          <w:color w:val="000000" w:themeColor="text1"/>
          <w:sz w:val="22"/>
          <w:szCs w:val="22"/>
        </w:rPr>
        <w:t xml:space="preserve"> to learn even more about it. And once you’re done, just select the back button to go back to the main Products screen.</w:t>
      </w:r>
    </w:p>
    <w:p w14:paraId="69791B87" w14:textId="1287EC4B" w:rsidR="00C0664B" w:rsidRDefault="00C0664B" w:rsidP="00C0664B">
      <w:pPr>
        <w:spacing w:after="160" w:line="259" w:lineRule="auto"/>
        <w:jc w:val="center"/>
        <w:rPr>
          <w:rFonts w:ascii="Calibri" w:eastAsia="Calibri" w:hAnsi="Calibri" w:cs="Calibri"/>
          <w:color w:val="000000" w:themeColor="text1"/>
          <w:sz w:val="22"/>
          <w:szCs w:val="22"/>
        </w:rPr>
      </w:pPr>
      <w:r>
        <w:rPr>
          <w:rFonts w:eastAsia="Times New Roman"/>
          <w:noProof/>
        </w:rPr>
        <w:drawing>
          <wp:inline distT="0" distB="0" distL="0" distR="0" wp14:anchorId="27F6031F" wp14:editId="6DF86722">
            <wp:extent cx="2575560" cy="5075368"/>
            <wp:effectExtent l="0" t="0" r="0" b="0"/>
            <wp:docPr id="1094191073"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1073" name="Picture 9" descr="A screenshot of a phone&#10;&#10;Description automatically generated"/>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4778" b="4135"/>
                    <a:stretch/>
                  </pic:blipFill>
                  <pic:spPr bwMode="auto">
                    <a:xfrm>
                      <a:off x="0" y="0"/>
                      <a:ext cx="2582858" cy="5089750"/>
                    </a:xfrm>
                    <a:prstGeom prst="rect">
                      <a:avLst/>
                    </a:prstGeom>
                    <a:noFill/>
                    <a:ln>
                      <a:noFill/>
                    </a:ln>
                    <a:extLst>
                      <a:ext uri="{53640926-AAD7-44D8-BBD7-CCE9431645EC}">
                        <a14:shadowObscured xmlns:a14="http://schemas.microsoft.com/office/drawing/2010/main"/>
                      </a:ext>
                    </a:extLst>
                  </pic:spPr>
                </pic:pic>
              </a:graphicData>
            </a:graphic>
          </wp:inline>
        </w:drawing>
      </w:r>
    </w:p>
    <w:p w14:paraId="6E295A70" w14:textId="2D9B3869"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To find products that benefit multiple systems, start by adding those top one or two products that showed up across multiple systems. After that, you can add additional products to bring more biomarkers back into range.</w:t>
      </w:r>
    </w:p>
    <w:p w14:paraId="437F5E58" w14:textId="77777777"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One additional thing to note is that the products you would like to add from the Systems report may not be in this Products report, as this only shows the top 5 products overall. So, in addition to what you select here, there may be another one or two from that Systems report that you can add to these.</w:t>
      </w:r>
    </w:p>
    <w:p w14:paraId="77FC8549" w14:textId="34AA7685" w:rsidR="003F77F3" w:rsidRDefault="003F77F3" w:rsidP="003F77F3">
      <w:pPr>
        <w:spacing w:after="160" w:line="259" w:lineRule="auto"/>
        <w:rPr>
          <w:rFonts w:ascii="Calibri" w:eastAsia="Calibri" w:hAnsi="Calibri" w:cs="Calibri"/>
          <w:color w:val="000000" w:themeColor="text1"/>
          <w:sz w:val="22"/>
          <w:szCs w:val="22"/>
        </w:rPr>
      </w:pPr>
      <w:r w:rsidRPr="1A2ED434">
        <w:rPr>
          <w:rFonts w:ascii="Calibri" w:eastAsia="Calibri" w:hAnsi="Calibri" w:cs="Calibri"/>
          <w:color w:val="000000" w:themeColor="text1"/>
          <w:sz w:val="22"/>
          <w:szCs w:val="22"/>
        </w:rPr>
        <w:t xml:space="preserve">As you select the checkbox next to each product, it will increase the “Brought into Range” number and decrease the “Out of Range” number. So again, you’ll want to get this number as small as possible, ideally zero, with as few products as possible. </w:t>
      </w:r>
      <w:r w:rsidR="009704EB">
        <w:rPr>
          <w:rFonts w:ascii="Calibri" w:eastAsia="Calibri" w:hAnsi="Calibri" w:cs="Calibri"/>
          <w:color w:val="000000" w:themeColor="text1"/>
          <w:sz w:val="22"/>
          <w:szCs w:val="22"/>
        </w:rPr>
        <w:br/>
      </w:r>
    </w:p>
    <w:p w14:paraId="2890550E" w14:textId="77777777" w:rsidR="00E610E9" w:rsidRDefault="00E610E9" w:rsidP="003F77F3">
      <w:pPr>
        <w:spacing w:after="160" w:line="259" w:lineRule="auto"/>
        <w:rPr>
          <w:rFonts w:ascii="Calibri" w:eastAsia="Calibri" w:hAnsi="Calibri" w:cs="Calibri"/>
          <w:color w:val="000000" w:themeColor="text1"/>
          <w:sz w:val="22"/>
          <w:szCs w:val="22"/>
        </w:rPr>
      </w:pPr>
    </w:p>
    <w:p w14:paraId="78BB127E" w14:textId="77777777" w:rsidR="00E610E9" w:rsidRDefault="00E610E9" w:rsidP="003F77F3">
      <w:pPr>
        <w:spacing w:after="160" w:line="259" w:lineRule="auto"/>
        <w:rPr>
          <w:rFonts w:ascii="Calibri" w:eastAsia="Calibri" w:hAnsi="Calibri" w:cs="Calibri"/>
          <w:color w:val="000000" w:themeColor="text1"/>
          <w:sz w:val="22"/>
          <w:szCs w:val="22"/>
        </w:rPr>
      </w:pPr>
    </w:p>
    <w:p w14:paraId="2D923895" w14:textId="21CB4437" w:rsidR="003F77F3" w:rsidRPr="00846322" w:rsidRDefault="003F77F3" w:rsidP="003F77F3">
      <w:pPr>
        <w:spacing w:after="160" w:line="259" w:lineRule="auto"/>
        <w:rPr>
          <w:rFonts w:ascii="Calibri" w:eastAsia="Calibri" w:hAnsi="Calibri" w:cs="Calibri"/>
          <w:b/>
          <w:bCs/>
          <w:color w:val="000000" w:themeColor="text1"/>
        </w:rPr>
      </w:pPr>
      <w:r>
        <w:rPr>
          <w:rFonts w:ascii="Calibri" w:eastAsia="Calibri" w:hAnsi="Calibri" w:cs="Calibri"/>
          <w:b/>
          <w:bCs/>
          <w:color w:val="000000" w:themeColor="text1"/>
        </w:rPr>
        <w:lastRenderedPageBreak/>
        <w:t>Considering Services for Additional Support</w:t>
      </w:r>
    </w:p>
    <w:p w14:paraId="5D9177BB" w14:textId="77777777" w:rsidR="003F77F3"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Wellness services in the Link app include those that require a visit to a practitioner, as well as general services that can be done on your own, such as exercise. The body’s top 5 service responses are shown in the Services Report.</w:t>
      </w:r>
    </w:p>
    <w:p w14:paraId="36760F49" w14:textId="77777777" w:rsidR="00E57E00"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To access this report, select </w:t>
      </w:r>
      <w:r w:rsidRPr="00846322">
        <w:rPr>
          <w:rFonts w:ascii="Calibri" w:eastAsia="Calibri" w:hAnsi="Calibri" w:cs="Calibri"/>
          <w:b/>
          <w:bCs/>
          <w:color w:val="000000" w:themeColor="text1"/>
          <w:sz w:val="22"/>
          <w:szCs w:val="22"/>
        </w:rPr>
        <w:t>Services</w:t>
      </w:r>
      <w:r>
        <w:rPr>
          <w:rFonts w:ascii="Calibri" w:eastAsia="Calibri" w:hAnsi="Calibri" w:cs="Calibri"/>
          <w:color w:val="000000" w:themeColor="text1"/>
          <w:sz w:val="22"/>
          <w:szCs w:val="22"/>
        </w:rPr>
        <w:t xml:space="preserve"> at the bottom of the screen.</w:t>
      </w:r>
    </w:p>
    <w:p w14:paraId="16DBEB78" w14:textId="77777777" w:rsidR="00E57E00" w:rsidRDefault="00E57E00" w:rsidP="003F77F3">
      <w:pPr>
        <w:rPr>
          <w:rFonts w:ascii="Calibri" w:eastAsia="Calibri" w:hAnsi="Calibri" w:cs="Calibri"/>
          <w:color w:val="000000" w:themeColor="text1"/>
          <w:sz w:val="22"/>
          <w:szCs w:val="22"/>
        </w:rPr>
      </w:pPr>
    </w:p>
    <w:p w14:paraId="30AB2557" w14:textId="69B80437" w:rsidR="003F77F3" w:rsidRDefault="00E57E00" w:rsidP="00E57E00">
      <w:pPr>
        <w:jc w:val="center"/>
        <w:rPr>
          <w:rFonts w:ascii="Calibri" w:eastAsia="Calibri" w:hAnsi="Calibri" w:cs="Calibri"/>
          <w:color w:val="000000" w:themeColor="text1"/>
          <w:sz w:val="22"/>
          <w:szCs w:val="22"/>
        </w:rPr>
      </w:pPr>
      <w:r>
        <w:rPr>
          <w:noProof/>
          <w14:ligatures w14:val="standardContextual"/>
        </w:rPr>
        <w:drawing>
          <wp:inline distT="0" distB="0" distL="0" distR="0" wp14:anchorId="6DE8F838" wp14:editId="6A1AE043">
            <wp:extent cx="3077104" cy="534472"/>
            <wp:effectExtent l="0" t="0" r="0" b="0"/>
            <wp:docPr id="210901935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19357" name="Picture 1" descr="A close-up of a logo&#10;&#10;Description automatically generated"/>
                    <pic:cNvPicPr/>
                  </pic:nvPicPr>
                  <pic:blipFill>
                    <a:blip r:embed="rId19"/>
                    <a:stretch>
                      <a:fillRect/>
                    </a:stretch>
                  </pic:blipFill>
                  <pic:spPr>
                    <a:xfrm>
                      <a:off x="0" y="0"/>
                      <a:ext cx="3185931" cy="553374"/>
                    </a:xfrm>
                    <a:prstGeom prst="rect">
                      <a:avLst/>
                    </a:prstGeom>
                  </pic:spPr>
                </pic:pic>
              </a:graphicData>
            </a:graphic>
          </wp:inline>
        </w:drawing>
      </w:r>
    </w:p>
    <w:p w14:paraId="20782818" w14:textId="77777777" w:rsidR="00E57E00" w:rsidRDefault="00E57E00" w:rsidP="00E57E00">
      <w:pPr>
        <w:jc w:val="center"/>
        <w:rPr>
          <w:rFonts w:ascii="Calibri" w:eastAsia="Calibri" w:hAnsi="Calibri" w:cs="Calibri"/>
          <w:color w:val="000000" w:themeColor="text1"/>
          <w:sz w:val="22"/>
          <w:szCs w:val="22"/>
        </w:rPr>
      </w:pPr>
    </w:p>
    <w:p w14:paraId="737312EA" w14:textId="77777777" w:rsidR="003F77F3"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Pr="00846322">
        <w:rPr>
          <w:rFonts w:ascii="Calibri" w:eastAsia="Calibri" w:hAnsi="Calibri" w:cs="Calibri"/>
          <w:color w:val="000000" w:themeColor="text1"/>
          <w:sz w:val="22"/>
          <w:szCs w:val="22"/>
        </w:rPr>
        <w:t>nlike Products, Services can’t be</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selected and added to your “Biomarkers brought into Range” count. Instead, the number just gives you</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an idea of the impact it will have on the body energetically.</w:t>
      </w:r>
    </w:p>
    <w:p w14:paraId="20A99E0F" w14:textId="77777777" w:rsidR="003F77F3" w:rsidRDefault="003F77F3" w:rsidP="003F77F3">
      <w:pPr>
        <w:rPr>
          <w:rFonts w:ascii="Calibri" w:eastAsia="Calibri" w:hAnsi="Calibri" w:cs="Calibri"/>
          <w:color w:val="000000" w:themeColor="text1"/>
          <w:sz w:val="22"/>
          <w:szCs w:val="22"/>
        </w:rPr>
      </w:pPr>
    </w:p>
    <w:p w14:paraId="26217374" w14:textId="77777777" w:rsidR="003F77F3" w:rsidRPr="00846322"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T</w:t>
      </w:r>
      <w:r w:rsidRPr="00846322">
        <w:rPr>
          <w:rFonts w:ascii="Calibri" w:eastAsia="Calibri" w:hAnsi="Calibri" w:cs="Calibri"/>
          <w:color w:val="000000" w:themeColor="text1"/>
          <w:sz w:val="22"/>
          <w:szCs w:val="22"/>
        </w:rPr>
        <w:t>o see more details about a service, select it and you’ll see a brief description of the service. You can</w:t>
      </w:r>
    </w:p>
    <w:p w14:paraId="6C56DFFC" w14:textId="77777777" w:rsidR="003F77F3" w:rsidRDefault="003F77F3" w:rsidP="003F77F3">
      <w:pPr>
        <w:rPr>
          <w:rFonts w:ascii="Calibri" w:eastAsia="Calibri" w:hAnsi="Calibri" w:cs="Calibri"/>
          <w:color w:val="000000" w:themeColor="text1"/>
          <w:sz w:val="22"/>
          <w:szCs w:val="22"/>
        </w:rPr>
      </w:pPr>
      <w:r w:rsidRPr="00846322">
        <w:rPr>
          <w:rFonts w:ascii="Calibri" w:eastAsia="Calibri" w:hAnsi="Calibri" w:cs="Calibri"/>
          <w:color w:val="000000" w:themeColor="text1"/>
          <w:sz w:val="22"/>
          <w:szCs w:val="22"/>
        </w:rPr>
        <w:t xml:space="preserve">select </w:t>
      </w:r>
      <w:r w:rsidRPr="00846322">
        <w:rPr>
          <w:rFonts w:ascii="Calibri" w:eastAsia="Calibri" w:hAnsi="Calibri" w:cs="Calibri"/>
          <w:b/>
          <w:bCs/>
          <w:color w:val="000000" w:themeColor="text1"/>
          <w:sz w:val="22"/>
          <w:szCs w:val="22"/>
        </w:rPr>
        <w:t>Learn More</w:t>
      </w:r>
      <w:r w:rsidRPr="00846322">
        <w:rPr>
          <w:rFonts w:ascii="Calibri" w:eastAsia="Calibri" w:hAnsi="Calibri" w:cs="Calibri"/>
          <w:color w:val="000000" w:themeColor="text1"/>
          <w:sz w:val="22"/>
          <w:szCs w:val="22"/>
        </w:rPr>
        <w:t xml:space="preserve"> if you want some additional details about the service.</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And then</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once you’re done, you can just select the back button to go back to the Service Detail screen</w:t>
      </w:r>
      <w:r>
        <w:rPr>
          <w:rFonts w:ascii="Calibri" w:eastAsia="Calibri" w:hAnsi="Calibri" w:cs="Calibri"/>
          <w:color w:val="000000" w:themeColor="text1"/>
          <w:sz w:val="22"/>
          <w:szCs w:val="22"/>
        </w:rPr>
        <w:t>.</w:t>
      </w:r>
    </w:p>
    <w:p w14:paraId="5BDBC540" w14:textId="77777777" w:rsidR="003F77F3" w:rsidRDefault="003F77F3" w:rsidP="003F77F3">
      <w:pPr>
        <w:rPr>
          <w:rFonts w:ascii="Calibri" w:eastAsia="Calibri" w:hAnsi="Calibri" w:cs="Calibri"/>
          <w:color w:val="000000" w:themeColor="text1"/>
          <w:sz w:val="22"/>
          <w:szCs w:val="22"/>
        </w:rPr>
      </w:pPr>
    </w:p>
    <w:p w14:paraId="192B0816" w14:textId="77777777" w:rsidR="003F77F3"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A</w:t>
      </w:r>
      <w:r w:rsidRPr="00846322">
        <w:rPr>
          <w:rFonts w:ascii="Calibri" w:eastAsia="Calibri" w:hAnsi="Calibri" w:cs="Calibri"/>
          <w:color w:val="000000" w:themeColor="text1"/>
          <w:sz w:val="22"/>
          <w:szCs w:val="22"/>
        </w:rPr>
        <w:t>nother nice feature here is that you can see the specific biomarkers that the service will bring</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into range. And you can select any of these for more details about that biomarker as well</w:t>
      </w:r>
      <w:r>
        <w:rPr>
          <w:rFonts w:ascii="Calibri" w:eastAsia="Calibri" w:hAnsi="Calibri" w:cs="Calibri"/>
          <w:color w:val="000000" w:themeColor="text1"/>
          <w:sz w:val="22"/>
          <w:szCs w:val="22"/>
        </w:rPr>
        <w:t>.</w:t>
      </w:r>
    </w:p>
    <w:p w14:paraId="22E1F3AF" w14:textId="77777777" w:rsidR="003F77F3" w:rsidRDefault="003F77F3" w:rsidP="003F77F3">
      <w:pPr>
        <w:rPr>
          <w:rFonts w:ascii="Calibri" w:eastAsia="Calibri" w:hAnsi="Calibri" w:cs="Calibri"/>
          <w:color w:val="000000" w:themeColor="text1"/>
          <w:sz w:val="22"/>
          <w:szCs w:val="22"/>
        </w:rPr>
      </w:pPr>
    </w:p>
    <w:p w14:paraId="15B08319" w14:textId="77777777" w:rsidR="00596404"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Back on the</w:t>
      </w:r>
      <w:r w:rsidRPr="00846322">
        <w:rPr>
          <w:rFonts w:ascii="Calibri" w:eastAsia="Calibri" w:hAnsi="Calibri" w:cs="Calibri"/>
          <w:color w:val="000000" w:themeColor="text1"/>
          <w:sz w:val="22"/>
          <w:szCs w:val="22"/>
        </w:rPr>
        <w:t xml:space="preserve"> main Services screen, let’s talk about recommending services. </w:t>
      </w:r>
    </w:p>
    <w:p w14:paraId="78A5A9FA" w14:textId="77777777" w:rsidR="00596404" w:rsidRDefault="00596404" w:rsidP="003F77F3">
      <w:pPr>
        <w:rPr>
          <w:rFonts w:ascii="Calibri" w:eastAsia="Calibri" w:hAnsi="Calibri" w:cs="Calibri"/>
          <w:color w:val="000000" w:themeColor="text1"/>
          <w:sz w:val="22"/>
          <w:szCs w:val="22"/>
        </w:rPr>
      </w:pPr>
    </w:p>
    <w:p w14:paraId="514E432F" w14:textId="241A4C46" w:rsidR="003F77F3" w:rsidRDefault="00596404" w:rsidP="00596404">
      <w:pPr>
        <w:jc w:val="center"/>
        <w:rPr>
          <w:rFonts w:ascii="Calibri" w:eastAsia="Calibri" w:hAnsi="Calibri" w:cs="Calibri"/>
          <w:color w:val="000000" w:themeColor="text1"/>
          <w:sz w:val="22"/>
          <w:szCs w:val="22"/>
        </w:rPr>
      </w:pPr>
      <w:r>
        <w:rPr>
          <w:rFonts w:eastAsia="Times New Roman"/>
          <w:noProof/>
        </w:rPr>
        <w:drawing>
          <wp:inline distT="0" distB="0" distL="0" distR="0" wp14:anchorId="4AD5DC5D" wp14:editId="1F7CE7C4">
            <wp:extent cx="2229345" cy="4297680"/>
            <wp:effectExtent l="0" t="0" r="0" b="7620"/>
            <wp:docPr id="965707561" name="Picture 10" descr="A screenshot of a medical ap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07561" name="Picture 10" descr="A screenshot of a medical app&#10;&#10;Description automatically generated"/>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5458" b="5433"/>
                    <a:stretch/>
                  </pic:blipFill>
                  <pic:spPr bwMode="auto">
                    <a:xfrm>
                      <a:off x="0" y="0"/>
                      <a:ext cx="2233488" cy="4305667"/>
                    </a:xfrm>
                    <a:prstGeom prst="rect">
                      <a:avLst/>
                    </a:prstGeom>
                    <a:noFill/>
                    <a:ln>
                      <a:noFill/>
                    </a:ln>
                    <a:extLst>
                      <a:ext uri="{53640926-AAD7-44D8-BBD7-CCE9431645EC}">
                        <a14:shadowObscured xmlns:a14="http://schemas.microsoft.com/office/drawing/2010/main"/>
                      </a:ext>
                    </a:extLst>
                  </pic:spPr>
                </pic:pic>
              </a:graphicData>
            </a:graphic>
          </wp:inline>
        </w:drawing>
      </w:r>
    </w:p>
    <w:p w14:paraId="42744E45" w14:textId="77777777" w:rsidR="003F77F3" w:rsidRDefault="003F77F3" w:rsidP="003F77F3">
      <w:pPr>
        <w:rPr>
          <w:rFonts w:ascii="Calibri" w:eastAsia="Calibri" w:hAnsi="Calibri" w:cs="Calibri"/>
          <w:color w:val="000000" w:themeColor="text1"/>
          <w:sz w:val="22"/>
          <w:szCs w:val="22"/>
        </w:rPr>
      </w:pPr>
    </w:p>
    <w:p w14:paraId="74771291" w14:textId="615F48E8" w:rsidR="003F77F3" w:rsidRPr="00596404" w:rsidRDefault="003F77F3" w:rsidP="003F77F3">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G</w:t>
      </w:r>
      <w:r w:rsidRPr="00846322">
        <w:rPr>
          <w:rFonts w:ascii="Calibri" w:eastAsia="Calibri" w:hAnsi="Calibri" w:cs="Calibri"/>
          <w:color w:val="000000" w:themeColor="text1"/>
          <w:sz w:val="22"/>
          <w:szCs w:val="22"/>
        </w:rPr>
        <w:t>enerally, you</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would recommend a service in addition to the products that brought the biomarkers into range.</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 xml:space="preserve">However, if you see that a </w:t>
      </w:r>
      <w:proofErr w:type="gramStart"/>
      <w:r w:rsidRPr="00846322">
        <w:rPr>
          <w:rFonts w:ascii="Calibri" w:eastAsia="Calibri" w:hAnsi="Calibri" w:cs="Calibri"/>
          <w:color w:val="000000" w:themeColor="text1"/>
          <w:sz w:val="22"/>
          <w:szCs w:val="22"/>
        </w:rPr>
        <w:t>particular service addresses</w:t>
      </w:r>
      <w:proofErr w:type="gramEnd"/>
      <w:r w:rsidRPr="00846322">
        <w:rPr>
          <w:rFonts w:ascii="Calibri" w:eastAsia="Calibri" w:hAnsi="Calibri" w:cs="Calibri"/>
          <w:color w:val="000000" w:themeColor="text1"/>
          <w:sz w:val="22"/>
          <w:szCs w:val="22"/>
        </w:rPr>
        <w:t xml:space="preserve"> many of the same biomarkers as a product you</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 xml:space="preserve">previously selected, you may want to replace the product recommendation with that service. It’s </w:t>
      </w:r>
      <w:proofErr w:type="gramStart"/>
      <w:r w:rsidRPr="00846322">
        <w:rPr>
          <w:rFonts w:ascii="Calibri" w:eastAsia="Calibri" w:hAnsi="Calibri" w:cs="Calibri"/>
          <w:color w:val="000000" w:themeColor="text1"/>
          <w:sz w:val="22"/>
          <w:szCs w:val="22"/>
        </w:rPr>
        <w:t>really</w:t>
      </w:r>
      <w:r>
        <w:rPr>
          <w:rFonts w:ascii="Calibri" w:eastAsia="Calibri" w:hAnsi="Calibri" w:cs="Calibri"/>
          <w:color w:val="000000" w:themeColor="text1"/>
          <w:sz w:val="22"/>
          <w:szCs w:val="22"/>
        </w:rPr>
        <w:t xml:space="preserve"> </w:t>
      </w:r>
      <w:r w:rsidRPr="00846322">
        <w:rPr>
          <w:rFonts w:ascii="Calibri" w:eastAsia="Calibri" w:hAnsi="Calibri" w:cs="Calibri"/>
          <w:color w:val="000000" w:themeColor="text1"/>
          <w:sz w:val="22"/>
          <w:szCs w:val="22"/>
        </w:rPr>
        <w:t>up</w:t>
      </w:r>
      <w:proofErr w:type="gramEnd"/>
      <w:r w:rsidRPr="00846322">
        <w:rPr>
          <w:rFonts w:ascii="Calibri" w:eastAsia="Calibri" w:hAnsi="Calibri" w:cs="Calibri"/>
          <w:color w:val="000000" w:themeColor="text1"/>
          <w:sz w:val="22"/>
          <w:szCs w:val="22"/>
        </w:rPr>
        <w:t xml:space="preserve"> to you and what you think would benefit your client the most based on the data.</w:t>
      </w:r>
    </w:p>
    <w:sectPr w:rsidR="003F77F3" w:rsidRPr="00596404" w:rsidSect="004A2172">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F3"/>
    <w:rsid w:val="00027501"/>
    <w:rsid w:val="000342ED"/>
    <w:rsid w:val="000D5BC8"/>
    <w:rsid w:val="00155845"/>
    <w:rsid w:val="001629AB"/>
    <w:rsid w:val="00190648"/>
    <w:rsid w:val="002828FF"/>
    <w:rsid w:val="003F77F3"/>
    <w:rsid w:val="004A2172"/>
    <w:rsid w:val="00596404"/>
    <w:rsid w:val="005C64A7"/>
    <w:rsid w:val="006012F6"/>
    <w:rsid w:val="006367AF"/>
    <w:rsid w:val="00687344"/>
    <w:rsid w:val="007240EE"/>
    <w:rsid w:val="00727B47"/>
    <w:rsid w:val="007B1AB9"/>
    <w:rsid w:val="00817D0B"/>
    <w:rsid w:val="008205AD"/>
    <w:rsid w:val="0085287C"/>
    <w:rsid w:val="008973DE"/>
    <w:rsid w:val="008B4837"/>
    <w:rsid w:val="00922F50"/>
    <w:rsid w:val="009704EB"/>
    <w:rsid w:val="009D718F"/>
    <w:rsid w:val="00A0381F"/>
    <w:rsid w:val="00B0793C"/>
    <w:rsid w:val="00BE4E3C"/>
    <w:rsid w:val="00C0664B"/>
    <w:rsid w:val="00CA6461"/>
    <w:rsid w:val="00CE227C"/>
    <w:rsid w:val="00D055EC"/>
    <w:rsid w:val="00D978A1"/>
    <w:rsid w:val="00E57E00"/>
    <w:rsid w:val="00E610E9"/>
    <w:rsid w:val="00F565DA"/>
    <w:rsid w:val="00FE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8603"/>
  <w15:chartTrackingRefBased/>
  <w15:docId w15:val="{A321F712-C5C4-4061-B9E8-10B1D4F4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7F3"/>
    <w:pPr>
      <w:spacing w:after="0" w:line="240" w:lineRule="auto"/>
    </w:pPr>
    <w:rPr>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5c49538-10d6-42f6-8438-1f66d059f764@namprd18.prod.outlook.com" TargetMode="External"/><Relationship Id="rId13" Type="http://schemas.openxmlformats.org/officeDocument/2006/relationships/image" Target="media/image8.png"/><Relationship Id="rId18" Type="http://schemas.openxmlformats.org/officeDocument/2006/relationships/image" Target="cid:2bf91a90-d52e-4656-8002-3c11d1436534@namprd18.prod.outlook.com" TargetMode="External"/><Relationship Id="rId3" Type="http://schemas.openxmlformats.org/officeDocument/2006/relationships/webSettings" Target="webSettings.xml"/><Relationship Id="rId21" Type="http://schemas.openxmlformats.org/officeDocument/2006/relationships/image" Target="cid:e4941641-4499-4f8c-bcb7-5240632d850a@namprd18.prod.outlook.com" TargetMode="Externa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cid:843cf711-5de5-46cb-9370-d7bab6bde97c@namprd18.prod.outlook.com"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cid:fd7b0de8-f3c1-489f-b3e6-12a559e3e66e@namprd18.prod.outlook.com"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1003</Words>
  <Characters>5719</Characters>
  <Application>Microsoft Office Word</Application>
  <DocSecurity>0</DocSecurity>
  <Lines>47</Lines>
  <Paragraphs>13</Paragraphs>
  <ScaleCrop>false</ScaleCrop>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Morris</dc:creator>
  <cp:keywords/>
  <dc:description/>
  <cp:lastModifiedBy>Gustavo Reynoso</cp:lastModifiedBy>
  <cp:revision>32</cp:revision>
  <dcterms:created xsi:type="dcterms:W3CDTF">2023-09-06T21:06:00Z</dcterms:created>
  <dcterms:modified xsi:type="dcterms:W3CDTF">2023-09-06T21:51:00Z</dcterms:modified>
</cp:coreProperties>
</file>